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32" w:rsidRDefault="00A2034F"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5pt;margin-top:70.85pt;width:300.5pt;height:147.5pt;z-index:251667456;mso-wrap-edited:f;mso-position-horizontal-relative:page;mso-position-vertical-relative:page" wrapcoords="0 0 21600 0 21600 21600 0 21600 0 0" filled="f" stroked="f">
            <v:fill o:detectmouseclick="t"/>
            <v:textbox style="mso-next-textbox:#_x0000_s1029" inset=",7.2pt,,7.2pt">
              <w:txbxContent>
                <w:p w:rsidR="008C2F45" w:rsidRPr="008C2F45" w:rsidRDefault="0001548A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lang w:val="fr-FR"/>
                    </w:rPr>
                  </w:pPr>
                  <w:r w:rsidRPr="008C2F45"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lang w:val="fr-FR"/>
                    </w:rPr>
                    <w:t>Conseil citoyen de Dunkerque</w:t>
                  </w:r>
                </w:p>
                <w:p w:rsidR="008C2F45" w:rsidRPr="008C2F45" w:rsidRDefault="00A2034F">
                  <w:pPr>
                    <w:rPr>
                      <w:rFonts w:asciiTheme="majorHAnsi" w:hAnsiTheme="majorHAnsi"/>
                      <w:color w:val="FFFFFF" w:themeColor="background1"/>
                      <w:lang w:val="fr-FR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pict>
          <v:shape id="_x0000_s1026" type="#_x0000_t202" style="position:absolute;margin-left:40.75pt;margin-top:247.5pt;width:513.5pt;height:544.5pt;z-index:251660288;mso-wrap-edited:f;mso-position-horizontal-relative:page;mso-position-vertical-relative:page" wrapcoords="0 0 21600 0 21600 21600 0 21600 0 0" filled="f" stroked="f">
            <v:fill o:detectmouseclick="t"/>
            <v:textbox style="mso-next-textbox:#_x0000_s1028" inset=",7.2pt,,7.2pt">
              <w:txbxContent>
                <w:p w:rsidR="00F67432" w:rsidRPr="006F3E6A" w:rsidRDefault="00CC3AEE" w:rsidP="00F67432">
                  <w:pPr>
                    <w:spacing w:line="216" w:lineRule="auto"/>
                    <w:rPr>
                      <w:rFonts w:ascii="Impact" w:hAnsi="Impact"/>
                      <w:b/>
                      <w:color w:val="128E7D"/>
                      <w:sz w:val="56"/>
                      <w:lang w:val="fr-FR"/>
                    </w:rPr>
                  </w:pPr>
                  <w:r>
                    <w:rPr>
                      <w:rFonts w:ascii="Impact" w:hAnsi="Impact"/>
                      <w:b/>
                      <w:color w:val="128E7D"/>
                      <w:sz w:val="56"/>
                      <w:lang w:val="fr-FR"/>
                    </w:rPr>
                    <w:t>Qui fait quoi ? Acteurs et compétences.</w:t>
                  </w:r>
                </w:p>
                <w:p w:rsidR="002754E9" w:rsidRDefault="002754E9" w:rsidP="00F67432">
                  <w:pPr>
                    <w:pStyle w:val="Titre2"/>
                    <w:rPr>
                      <w:rFonts w:ascii="Webdings" w:hAnsi="Webdings"/>
                      <w:b/>
                      <w:color w:val="128E7D"/>
                      <w:sz w:val="24"/>
                    </w:rPr>
                  </w:pPr>
                </w:p>
                <w:p w:rsidR="002754E9" w:rsidRPr="002754E9" w:rsidRDefault="002754E9" w:rsidP="002754E9">
                  <w:pPr>
                    <w:rPr>
                      <w:lang w:val="fr-FR"/>
                    </w:rPr>
                  </w:pPr>
                </w:p>
                <w:p w:rsidR="00F67432" w:rsidRPr="006F3E6A" w:rsidRDefault="00F67432" w:rsidP="00F67432">
                  <w:pPr>
                    <w:pStyle w:val="Titre2"/>
                    <w:rPr>
                      <w:b/>
                      <w:color w:val="128E7D"/>
                      <w:sz w:val="24"/>
                    </w:rPr>
                  </w:pPr>
                  <w:r>
                    <w:rPr>
                      <w:rFonts w:ascii="Webdings" w:hAnsi="Webdings"/>
                      <w:b/>
                      <w:color w:val="128E7D"/>
                      <w:sz w:val="24"/>
                    </w:rPr>
                    <w:t></w:t>
                  </w:r>
                  <w:r w:rsidRPr="006F3E6A">
                    <w:rPr>
                      <w:b/>
                      <w:color w:val="128E7D"/>
                      <w:sz w:val="24"/>
                    </w:rPr>
                    <w:t xml:space="preserve">La politique de la ville, </w:t>
                  </w:r>
                  <w:r w:rsidR="00CC3AEE">
                    <w:rPr>
                      <w:b/>
                      <w:color w:val="128E7D"/>
                      <w:sz w:val="24"/>
                    </w:rPr>
                    <w:t>une politique partenariale, inter-institutionnelle</w:t>
                  </w:r>
                </w:p>
                <w:p w:rsidR="002754E9" w:rsidRDefault="002754E9" w:rsidP="00CC3AEE">
                  <w:pPr>
                    <w:rPr>
                      <w:rFonts w:asciiTheme="majorHAnsi" w:hAnsiTheme="majorHAnsi"/>
                      <w:sz w:val="22"/>
                    </w:rPr>
                  </w:pPr>
                </w:p>
                <w:p w:rsidR="00CC3AEE" w:rsidRPr="00CC3AEE" w:rsidRDefault="00CC3AEE" w:rsidP="00CC3AEE">
                  <w:pPr>
                    <w:rPr>
                      <w:rFonts w:asciiTheme="majorHAnsi" w:hAnsiTheme="majorHAnsi"/>
                      <w:sz w:val="22"/>
                    </w:rPr>
                  </w:pPr>
                  <w:r w:rsidRPr="00CC3AEE">
                    <w:rPr>
                      <w:rFonts w:asciiTheme="majorHAnsi" w:hAnsiTheme="majorHAnsi"/>
                      <w:sz w:val="22"/>
                    </w:rPr>
                    <w:t>La politique de la ville est une politique partenariale, à laquelle chaque administration publique contribue, avec ses compétences obligatoires, c’est-à-dire sur les thématiques qu’elle gère et sur lesquelles elle est obligée de travailler.</w:t>
                  </w:r>
                </w:p>
                <w:p w:rsidR="00CC3AEE" w:rsidRPr="00CC3AEE" w:rsidRDefault="00CC3AEE" w:rsidP="00CC3AEE">
                  <w:pPr>
                    <w:rPr>
                      <w:rFonts w:asciiTheme="majorHAnsi" w:hAnsiTheme="majorHAnsi"/>
                      <w:sz w:val="22"/>
                    </w:rPr>
                  </w:pPr>
                  <w:r w:rsidRPr="00A2034F">
                    <w:rPr>
                      <w:rFonts w:asciiTheme="majorHAnsi" w:hAnsiTheme="majorHAnsi"/>
                      <w:sz w:val="22"/>
                      <w:u w:val="single"/>
                    </w:rPr>
                    <w:t>L’Etat (français)</w:t>
                  </w:r>
                  <w:r w:rsidRPr="00CC3AEE">
                    <w:rPr>
                      <w:rFonts w:asciiTheme="majorHAnsi" w:hAnsiTheme="majorHAnsi"/>
                      <w:sz w:val="22"/>
                    </w:rPr>
                    <w:t xml:space="preserve"> est l’institution qui est à l’initiative de la politique de la ville. Mais en échange de ce budget que l’Etat attribue aux quartiers prioritaires, il demande à ce que toutes les administrations participent, chacun avec leurs compétences thématiques propres.</w:t>
                  </w:r>
                </w:p>
                <w:p w:rsidR="00CC3AEE" w:rsidRPr="00CC3AEE" w:rsidRDefault="00CC3AEE" w:rsidP="00CC3AEE">
                  <w:pPr>
                    <w:rPr>
                      <w:rFonts w:asciiTheme="majorHAnsi" w:hAnsiTheme="majorHAnsi"/>
                      <w:sz w:val="22"/>
                    </w:rPr>
                  </w:pPr>
                  <w:r w:rsidRPr="00CC3AEE">
                    <w:rPr>
                      <w:rFonts w:asciiTheme="majorHAnsi" w:hAnsiTheme="majorHAnsi"/>
                      <w:sz w:val="22"/>
                    </w:rPr>
                    <w:t xml:space="preserve">Les administrations autres que l’Etat, ce sont les collectivités territoriales, dont </w:t>
                  </w:r>
                  <w:r w:rsidRPr="002754E9">
                    <w:rPr>
                      <w:rFonts w:asciiTheme="majorHAnsi" w:hAnsiTheme="majorHAnsi"/>
                      <w:sz w:val="22"/>
                      <w:u w:val="single"/>
                    </w:rPr>
                    <w:t>les 4 niveaux sont :</w:t>
                  </w:r>
                </w:p>
                <w:p w:rsidR="00CC3AEE" w:rsidRPr="00CC3AEE" w:rsidRDefault="00CC3AEE" w:rsidP="00CC3AEE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</w:rPr>
                  </w:pPr>
                  <w:r w:rsidRPr="00CC3AEE">
                    <w:rPr>
                      <w:rFonts w:asciiTheme="majorHAnsi" w:hAnsiTheme="majorHAnsi"/>
                    </w:rPr>
                    <w:t>Conseil Régional</w:t>
                  </w:r>
                </w:p>
                <w:p w:rsidR="00CC3AEE" w:rsidRPr="00A2034F" w:rsidRDefault="00CC3AEE" w:rsidP="00CC3AEE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</w:rPr>
                  </w:pPr>
                  <w:r w:rsidRPr="00A2034F">
                    <w:rPr>
                      <w:rFonts w:asciiTheme="majorHAnsi" w:hAnsiTheme="majorHAnsi"/>
                    </w:rPr>
                    <w:t>Conseil Départemental</w:t>
                  </w:r>
                </w:p>
                <w:p w:rsidR="00CC3AEE" w:rsidRPr="00A2034F" w:rsidRDefault="00A2034F" w:rsidP="00CC3AEE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color w:val="FF0000"/>
                    </w:rPr>
                  </w:pPr>
                  <w:r w:rsidRPr="00A2034F">
                    <w:rPr>
                      <w:rFonts w:asciiTheme="majorHAnsi" w:hAnsiTheme="majorHAnsi"/>
                    </w:rPr>
                    <w:t>Intercommunalité</w:t>
                  </w:r>
                  <w:r>
                    <w:rPr>
                      <w:rFonts w:asciiTheme="majorHAnsi" w:hAnsiTheme="majorHAnsi"/>
                    </w:rPr>
                    <w:t xml:space="preserve"> = EPCI = </w:t>
                  </w:r>
                  <w:r w:rsidRPr="00A2034F">
                    <w:rPr>
                      <w:rFonts w:asciiTheme="majorHAnsi" w:hAnsiTheme="majorHAnsi"/>
                      <w:color w:val="FF0000"/>
                    </w:rPr>
                    <w:t>[vous pouvez insérer le nom de votre EPCI]</w:t>
                  </w:r>
                </w:p>
                <w:p w:rsidR="00CC3AEE" w:rsidRPr="00CC3AEE" w:rsidRDefault="00CC3AEE" w:rsidP="00CC3AEE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</w:rPr>
                  </w:pPr>
                  <w:r w:rsidRPr="00CC3AEE">
                    <w:rPr>
                      <w:rFonts w:asciiTheme="majorHAnsi" w:hAnsiTheme="majorHAnsi"/>
                    </w:rPr>
                    <w:t>Commune (= Mairie)</w:t>
                  </w:r>
                </w:p>
                <w:p w:rsidR="00CC3AEE" w:rsidRPr="00CC3AEE" w:rsidRDefault="00CC3AEE" w:rsidP="00CC3AEE">
                  <w:pPr>
                    <w:rPr>
                      <w:rFonts w:asciiTheme="majorHAnsi" w:hAnsiTheme="majorHAnsi"/>
                      <w:sz w:val="22"/>
                      <w:u w:val="single"/>
                    </w:rPr>
                  </w:pPr>
                  <w:r w:rsidRPr="00CC3AEE">
                    <w:rPr>
                      <w:rFonts w:asciiTheme="majorHAnsi" w:hAnsiTheme="majorHAnsi"/>
                      <w:sz w:val="22"/>
                      <w:u w:val="single"/>
                    </w:rPr>
                    <w:t>Autres institutions ou acteurs :</w:t>
                  </w:r>
                </w:p>
                <w:p w:rsidR="00F67432" w:rsidRDefault="00CC3AEE" w:rsidP="00CC3AEE">
                  <w:pPr>
                    <w:rPr>
                      <w:rFonts w:asciiTheme="majorHAnsi" w:hAnsiTheme="majorHAnsi"/>
                      <w:sz w:val="22"/>
                    </w:rPr>
                  </w:pPr>
                  <w:r w:rsidRPr="00CC3AEE">
                    <w:rPr>
                      <w:rFonts w:asciiTheme="majorHAnsi" w:hAnsiTheme="majorHAnsi"/>
                      <w:sz w:val="22"/>
                    </w:rPr>
                    <w:t>CAF, CPAM, Bailleurs sociaux ( = organismes HLM), associations, etc.</w:t>
                  </w:r>
                </w:p>
                <w:p w:rsidR="002754E9" w:rsidRDefault="002754E9" w:rsidP="00CC3AEE">
                  <w:pPr>
                    <w:rPr>
                      <w:rFonts w:asciiTheme="majorHAnsi" w:hAnsiTheme="majorHAnsi"/>
                      <w:sz w:val="22"/>
                    </w:rPr>
                  </w:pPr>
                </w:p>
                <w:p w:rsidR="002754E9" w:rsidRDefault="002754E9" w:rsidP="00CC3AEE">
                  <w:pPr>
                    <w:rPr>
                      <w:rFonts w:asciiTheme="majorHAnsi" w:hAnsiTheme="majorHAnsi"/>
                      <w:sz w:val="22"/>
                    </w:rPr>
                  </w:pPr>
                </w:p>
                <w:p w:rsidR="002754E9" w:rsidRDefault="002754E9" w:rsidP="00CC3AEE">
                  <w:pPr>
                    <w:rPr>
                      <w:rFonts w:asciiTheme="majorHAnsi" w:hAnsiTheme="majorHAnsi"/>
                      <w:sz w:val="22"/>
                    </w:rPr>
                  </w:pPr>
                </w:p>
                <w:p w:rsidR="002754E9" w:rsidRDefault="002754E9" w:rsidP="00CC3AEE">
                  <w:pPr>
                    <w:rPr>
                      <w:rFonts w:asciiTheme="majorHAnsi" w:hAnsiTheme="majorHAnsi"/>
                      <w:sz w:val="22"/>
                    </w:rPr>
                  </w:pPr>
                </w:p>
                <w:p w:rsidR="002754E9" w:rsidRDefault="002754E9" w:rsidP="00CC3AEE">
                  <w:pPr>
                    <w:rPr>
                      <w:rFonts w:asciiTheme="majorHAnsi" w:hAnsiTheme="majorHAnsi"/>
                      <w:sz w:val="22"/>
                    </w:rPr>
                  </w:pPr>
                </w:p>
                <w:p w:rsidR="002754E9" w:rsidRDefault="002754E9" w:rsidP="00CC3AEE">
                  <w:pPr>
                    <w:rPr>
                      <w:rFonts w:asciiTheme="majorHAnsi" w:hAnsiTheme="majorHAnsi"/>
                      <w:sz w:val="22"/>
                    </w:rPr>
                  </w:pPr>
                </w:p>
                <w:p w:rsidR="002754E9" w:rsidRDefault="002754E9" w:rsidP="00CC3AEE">
                  <w:pPr>
                    <w:rPr>
                      <w:rFonts w:asciiTheme="majorHAnsi" w:hAnsiTheme="majorHAnsi"/>
                      <w:sz w:val="22"/>
                    </w:rPr>
                  </w:pPr>
                </w:p>
                <w:p w:rsidR="002754E9" w:rsidRPr="006F3E6A" w:rsidRDefault="002754E9" w:rsidP="00CC3AEE">
                  <w:pPr>
                    <w:rPr>
                      <w:rFonts w:asciiTheme="majorHAnsi" w:hAnsiTheme="majorHAnsi"/>
                      <w:sz w:val="22"/>
                    </w:rPr>
                  </w:pPr>
                </w:p>
                <w:p w:rsidR="00F67432" w:rsidRPr="006F3E6A" w:rsidRDefault="00F67432" w:rsidP="00F67432">
                  <w:pPr>
                    <w:pStyle w:val="Titre2"/>
                    <w:rPr>
                      <w:sz w:val="24"/>
                    </w:rPr>
                  </w:pPr>
                  <w:r>
                    <w:rPr>
                      <w:rFonts w:ascii="Webdings" w:hAnsi="Webdings"/>
                      <w:b/>
                      <w:color w:val="128E7D"/>
                      <w:sz w:val="24"/>
                    </w:rPr>
                    <w:t></w:t>
                  </w:r>
                  <w:r w:rsidR="00CC3AEE">
                    <w:rPr>
                      <w:b/>
                      <w:color w:val="128E7D"/>
                      <w:sz w:val="24"/>
                    </w:rPr>
                    <w:t>Quelle compétence pour chaque administration ?</w:t>
                  </w:r>
                </w:p>
                <w:p w:rsidR="00F67432" w:rsidRPr="006F3E6A" w:rsidRDefault="00CC3AEE" w:rsidP="00CC3AEE">
                  <w:pPr>
                    <w:rPr>
                      <w:rFonts w:asciiTheme="majorHAnsi" w:hAnsiTheme="majorHAnsi"/>
                      <w:sz w:val="22"/>
                    </w:rPr>
                  </w:pPr>
                  <w:r w:rsidRPr="00CC3AEE">
                    <w:rPr>
                      <w:rFonts w:asciiTheme="majorHAnsi" w:hAnsiTheme="majorHAnsi"/>
                      <w:sz w:val="22"/>
                    </w:rPr>
                    <w:t>Les compétences principales des différentes administrations sont…</w:t>
                  </w:r>
                </w:p>
                <w:p w:rsidR="0001548A" w:rsidRDefault="00CC3AEE" w:rsidP="00F67432">
                  <w:pPr>
                    <w:rPr>
                      <w:rFonts w:asciiTheme="majorHAnsi" w:hAnsiTheme="majorHAnsi"/>
                      <w:sz w:val="22"/>
                    </w:rPr>
                  </w:pPr>
                  <w:r w:rsidRPr="00CC3AEE">
                    <w:drawing>
                      <wp:inline distT="0" distB="0" distL="0" distR="0">
                        <wp:extent cx="5553075" cy="5029200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3075" cy="502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3AEE" w:rsidRDefault="00CC3AEE" w:rsidP="00F67432">
                  <w:pPr>
                    <w:rPr>
                      <w:rFonts w:asciiTheme="majorHAnsi" w:hAnsiTheme="majorHAnsi"/>
                      <w:sz w:val="22"/>
                    </w:rPr>
                  </w:pPr>
                  <w:r>
                    <w:rPr>
                      <w:rFonts w:asciiTheme="majorHAnsi" w:hAnsiTheme="majorHAnsi"/>
                      <w:sz w:val="22"/>
                    </w:rPr>
                    <w:t>Il y a aussi des compétences partagées, comme la culture, le sport, le tourisme.</w:t>
                  </w:r>
                </w:p>
                <w:p w:rsidR="00F67432" w:rsidRPr="006F3E6A" w:rsidRDefault="00F67432" w:rsidP="00F67432">
                  <w:pPr>
                    <w:pStyle w:val="Titre2"/>
                    <w:rPr>
                      <w:b/>
                      <w:color w:val="128E7D"/>
                      <w:sz w:val="24"/>
                    </w:rPr>
                  </w:pPr>
                  <w:r>
                    <w:rPr>
                      <w:rFonts w:ascii="Webdings" w:hAnsi="Webdings"/>
                      <w:b/>
                      <w:color w:val="128E7D"/>
                      <w:sz w:val="24"/>
                    </w:rPr>
                    <w:t></w:t>
                  </w:r>
                  <w:r w:rsidR="002754E9">
                    <w:rPr>
                      <w:b/>
                      <w:color w:val="128E7D"/>
                      <w:sz w:val="24"/>
                    </w:rPr>
                    <w:t>Savoir distinguer crédits spécifiques et droit commun</w:t>
                  </w:r>
                </w:p>
                <w:p w:rsidR="002754E9" w:rsidRPr="002754E9" w:rsidRDefault="002754E9" w:rsidP="00A2034F">
                  <w:pPr>
                    <w:jc w:val="both"/>
                    <w:rPr>
                      <w:rFonts w:asciiTheme="majorHAnsi" w:hAnsiTheme="majorHAnsi"/>
                      <w:sz w:val="22"/>
                    </w:rPr>
                  </w:pPr>
                  <w:r w:rsidRPr="002754E9">
                    <w:rPr>
                      <w:rFonts w:asciiTheme="majorHAnsi" w:hAnsiTheme="majorHAnsi"/>
                      <w:sz w:val="22"/>
                    </w:rPr>
                    <w:t>Ces compétences doivent être exercées par les administrations sur tout leur territoire, pas uniquement sur les quartiers prioritaires : c’est ce qu’on appelle le droit commun. Cependant, il est demandé que les administrations fassent un effort supplémentaire pour le</w:t>
                  </w:r>
                  <w:bookmarkStart w:id="0" w:name="_GoBack"/>
                  <w:bookmarkEnd w:id="0"/>
                  <w:r w:rsidRPr="002754E9">
                    <w:rPr>
                      <w:rFonts w:asciiTheme="majorHAnsi" w:hAnsiTheme="majorHAnsi"/>
                      <w:sz w:val="22"/>
                    </w:rPr>
                    <w:t>s quartiers prioritaire : c’est ce qu’on appelle la mobilisation ou le renforcement du droit commun dans les quartiers.</w:t>
                  </w:r>
                </w:p>
                <w:p w:rsidR="00F67432" w:rsidRDefault="002754E9" w:rsidP="00A2034F">
                  <w:pPr>
                    <w:jc w:val="both"/>
                    <w:rPr>
                      <w:rFonts w:asciiTheme="majorHAnsi" w:hAnsiTheme="majorHAnsi"/>
                      <w:sz w:val="22"/>
                    </w:rPr>
                  </w:pPr>
                  <w:r w:rsidRPr="002754E9">
                    <w:rPr>
                      <w:rFonts w:asciiTheme="majorHAnsi" w:hAnsiTheme="majorHAnsi"/>
                      <w:sz w:val="22"/>
                    </w:rPr>
                    <w:t>La politique de la ville, elle, n’est travaillée que sur les quartiers prioritaires : c’est ce qu’on appelle les crédits spécifiques, des crédits du budget qui ne peuvent bénéficier qu’aux quartiers en difficulté.</w:t>
                  </w:r>
                </w:p>
                <w:p w:rsidR="00A2034F" w:rsidRDefault="00A2034F" w:rsidP="00A2034F">
                  <w:pPr>
                    <w:jc w:val="both"/>
                    <w:rPr>
                      <w:rFonts w:asciiTheme="majorHAnsi" w:hAnsiTheme="majorHAnsi"/>
                      <w:sz w:val="22"/>
                    </w:rPr>
                  </w:pPr>
                </w:p>
                <w:p w:rsidR="00A2034F" w:rsidRPr="00A2034F" w:rsidRDefault="00A2034F" w:rsidP="00A2034F">
                  <w:pPr>
                    <w:jc w:val="center"/>
                    <w:rPr>
                      <w:rFonts w:asciiTheme="majorHAnsi" w:hAnsiTheme="majorHAnsi"/>
                      <w:color w:val="FF0000"/>
                      <w:sz w:val="22"/>
                    </w:rPr>
                  </w:pPr>
                  <w:r w:rsidRPr="00A2034F">
                    <w:rPr>
                      <w:rFonts w:asciiTheme="majorHAnsi" w:hAnsiTheme="majorHAnsi"/>
                      <w:color w:val="FF0000"/>
                      <w:sz w:val="22"/>
                    </w:rPr>
                    <w:t>[possibilité d’insérer votre logo ici si vous le souhaitez]</w:t>
                  </w:r>
                </w:p>
                <w:p w:rsidR="00F67432" w:rsidRDefault="00F67432"/>
              </w:txbxContent>
            </v:textbox>
            <w10:wrap type="tight" anchorx="page" anchory="page"/>
          </v:shape>
        </w:pict>
      </w:r>
      <w:r w:rsidR="00F67432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25400" t="0" r="0" b="0"/>
            <wp:wrapTight wrapText="bothSides">
              <wp:wrapPolygon edited="0">
                <wp:start x="-73" y="0"/>
                <wp:lineTo x="-73" y="21549"/>
                <wp:lineTo x="21564" y="21549"/>
                <wp:lineTo x="21564" y="0"/>
                <wp:lineTo x="-73" y="0"/>
              </wp:wrapPolygon>
            </wp:wrapTight>
            <wp:docPr id="6" name="Image 5" descr="FICHE-A4-rect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-A4-recto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432">
        <w:br w:type="page"/>
      </w:r>
      <w:bookmarkStart w:id="1" w:name="_MacBuGuideStaticData_830V"/>
      <w:bookmarkStart w:id="2" w:name="_MacBuGuideStaticData_11090V"/>
      <w:r>
        <w:rPr>
          <w:noProof/>
          <w:lang w:val="fr-FR" w:eastAsia="fr-FR"/>
        </w:rPr>
        <w:lastRenderedPageBreak/>
        <w:pict>
          <v:shape id="Zone de texte 2" o:spid="_x0000_s1031" type="#_x0000_t202" style="position:absolute;margin-left:429.4pt;margin-top:738.4pt;width:82pt;height:25.6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Zone de texte 2">
              <w:txbxContent>
                <w:p w:rsidR="005940C1" w:rsidRPr="003B0A76" w:rsidRDefault="005940C1" w:rsidP="005940C1">
                  <w:pPr>
                    <w:rPr>
                      <w:rFonts w:asciiTheme="majorHAnsi" w:hAnsiTheme="majorHAnsi"/>
                      <w:color w:val="404040" w:themeColor="text1" w:themeTint="BF"/>
                      <w:sz w:val="18"/>
                      <w:szCs w:val="18"/>
                    </w:rPr>
                  </w:pPr>
                  <w:r w:rsidRPr="003B0A76">
                    <w:rPr>
                      <w:rFonts w:asciiTheme="majorHAnsi" w:hAnsiTheme="majorHAnsi"/>
                      <w:color w:val="404040" w:themeColor="text1" w:themeTint="BF"/>
                      <w:sz w:val="18"/>
                      <w:szCs w:val="18"/>
                    </w:rPr>
                    <w:t>Conception IREV</w:t>
                  </w:r>
                </w:p>
              </w:txbxContent>
            </v:textbox>
            <w10:wrap type="square"/>
          </v:shape>
        </w:pict>
      </w:r>
      <w:r>
        <w:rPr>
          <w:noProof/>
          <w:lang w:val="fr-FR" w:eastAsia="fr-FR"/>
        </w:rPr>
        <w:pict>
          <v:shape id="_x0000_s1028" type="#_x0000_t202" style="position:absolute;margin-left:41.5pt;margin-top:50pt;width:513pt;height:688.5pt;z-index:251664384;mso-wrap-edited:f;mso-position-horizontal-relative:page;mso-position-vertical-relative:page" wrapcoords="0 0 21600 0 21600 21600 0 21600 0 0" filled="f" stroked="f">
            <v:fill o:detectmouseclick="t"/>
            <v:textbox style="mso-next-textbox:#_x0000_s1028" inset=",7.2pt,,7.2pt">
              <w:txbxContent/>
            </v:textbox>
            <w10:wrap type="tight" anchorx="page" anchory="page"/>
          </v:shape>
        </w:pict>
      </w:r>
      <w:r w:rsidR="00F67432"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7556500" cy="10693400"/>
            <wp:effectExtent l="25400" t="0" r="0" b="0"/>
            <wp:wrapTight wrapText="bothSides">
              <wp:wrapPolygon edited="0">
                <wp:start x="-73" y="0"/>
                <wp:lineTo x="-73" y="21549"/>
                <wp:lineTo x="21564" y="21549"/>
                <wp:lineTo x="21564" y="0"/>
                <wp:lineTo x="-73" y="0"/>
              </wp:wrapPolygon>
            </wp:wrapTight>
            <wp:docPr id="7" name="Image 6" descr="FICHE-A4-vers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-A4-verso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bookmarkEnd w:id="2"/>
    </w:p>
    <w:sectPr w:rsidR="00F67432" w:rsidSect="00F674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4178"/>
    <w:multiLevelType w:val="hybridMultilevel"/>
    <w:tmpl w:val="3A24058E"/>
    <w:lvl w:ilvl="0" w:tplc="9B2EC1E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D2838"/>
    <w:multiLevelType w:val="hybridMultilevel"/>
    <w:tmpl w:val="E44013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01AB1"/>
    <w:multiLevelType w:val="hybridMultilevel"/>
    <w:tmpl w:val="81B21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67432"/>
    <w:rsid w:val="0001548A"/>
    <w:rsid w:val="000455BF"/>
    <w:rsid w:val="002754E9"/>
    <w:rsid w:val="005940C1"/>
    <w:rsid w:val="00A2034F"/>
    <w:rsid w:val="00CC3AEE"/>
    <w:rsid w:val="00F674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E09C0B49-6898-4851-9AA9-0631C446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43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743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674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Paragraphedeliste">
    <w:name w:val="List Paragraph"/>
    <w:basedOn w:val="Normal"/>
    <w:uiPriority w:val="34"/>
    <w:qFormat/>
    <w:rsid w:val="00F67432"/>
    <w:pPr>
      <w:spacing w:after="160" w:line="259" w:lineRule="auto"/>
      <w:ind w:left="720"/>
      <w:contextualSpacing/>
    </w:pPr>
    <w:rPr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 ,</dc:creator>
  <cp:keywords/>
  <cp:lastModifiedBy>Marie Sioen</cp:lastModifiedBy>
  <cp:revision>6</cp:revision>
  <dcterms:created xsi:type="dcterms:W3CDTF">2015-12-14T17:38:00Z</dcterms:created>
  <dcterms:modified xsi:type="dcterms:W3CDTF">2015-12-16T14:33:00Z</dcterms:modified>
</cp:coreProperties>
</file>