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57" w:rsidRPr="00794024" w:rsidRDefault="00A5169C" w:rsidP="001E1C57">
      <w:pPr>
        <w:tabs>
          <w:tab w:val="left" w:pos="8364"/>
        </w:tabs>
        <w:ind w:left="8364"/>
      </w:pPr>
      <w:bookmarkStart w:id="0" w:name="_MacBuGuideStaticData_8404V"/>
      <w:bookmarkStart w:id="1" w:name="_MacBuGuideStaticData_853H"/>
      <w:bookmarkStart w:id="2" w:name="_MacBuGuideStaticData_187H"/>
      <w:bookmarkStart w:id="3" w:name="_MacBuGuideStaticData_7547V"/>
      <w:bookmarkStart w:id="4" w:name="_MacBuGuideStaticData_5600H"/>
      <w:bookmarkStart w:id="5" w:name="_MacBuGuideStaticData_11060H"/>
      <w:bookmarkStart w:id="6" w:name="_MacBuGuideStaticData_848V"/>
      <w:bookmarkStart w:id="7" w:name="_MacBuGuideStaticData_15984V"/>
      <w:r>
        <w:rPr>
          <w:noProof/>
          <w:lang w:eastAsia="fr-FR"/>
        </w:rPr>
        <w:pict>
          <v:group id="_x0000_s1120" style="position:absolute;left:0;text-align:left;margin-left:759.15pt;margin-top:552.5pt;width:47pt;height:43.2pt;z-index:251730944;mso-position-horizontal-relative:page;mso-position-vertical-relative:page" coordorigin="490,11040" coordsize="940,864" wrapcoords="10971 1862 9600 2979 8228 5586 8228 7820 9942 11172 10285 11172 16457 11172 16800 11172 18514 7820 18514 5586 17142 2979 15771 1862 10971 1862">
            <v:oval id="_x0000_s1121" style="position:absolute;left:881;top:11121;width:401;height:401;mso-wrap-edited:f;mso-position-horizontal-relative:page;mso-position-vertical-relative:page" wrapcoords="3927 0 0 3927 -981 6872 -981 15709 1963 19636 18654 19636 21600 15709 21600 6872 20618 3927 16690 0 3927 0" fillcolor="#128e7d" stroked="f" strokecolor="#4a7ebb" strokeweight="1.5pt">
              <v:fill o:detectmouseclick="t"/>
              <v:shadow opacity="22938f" offset="0"/>
              <v:textbox inset=",7.2pt,,7.2pt"/>
            </v:oval>
            <v:shapetype id="_x0000_t202" coordsize="21600,21600" o:spt="202" path="m,l,21600r21600,l21600,xe">
              <v:stroke joinstyle="miter"/>
              <v:path gradientshapeok="t" o:connecttype="rect"/>
            </v:shapetype>
            <v:shape id="_x0000_s1122" type="#_x0000_t202" style="position:absolute;left:490;top:11040;width:940;height:864;mso-wrap-edited:f;mso-position-horizontal-relative:page;mso-position-vertical-relative:page" wrapcoords="0 0 21600 0 21600 21600 0 21600 0 0" filled="f" stroked="f">
              <v:fill o:detectmouseclick="t"/>
              <v:textbox style="mso-next-textbox:#_x0000_s1122" inset=",7.2pt,,7.2pt">
                <w:txbxContent>
                  <w:p w:rsidR="001B1E27" w:rsidRPr="00C76075" w:rsidRDefault="00B4757F" w:rsidP="001E1C57">
                    <w:pPr>
                      <w:rPr>
                        <w:rFonts w:asciiTheme="majorHAnsi" w:hAnsiTheme="majorHAnsi"/>
                        <w:color w:val="FFFFFF" w:themeColor="background1"/>
                        <w:sz w:val="24"/>
                      </w:rPr>
                    </w:pPr>
                    <w:r>
                      <w:t xml:space="preserve">        </w:t>
                    </w:r>
                    <w:r>
                      <w:rPr>
                        <w:rFonts w:asciiTheme="majorHAnsi" w:hAnsiTheme="majorHAnsi"/>
                        <w:color w:val="FFFFFF" w:themeColor="background1"/>
                        <w:sz w:val="24"/>
                      </w:rPr>
                      <w:t>5</w:t>
                    </w:r>
                  </w:p>
                </w:txbxContent>
              </v:textbox>
            </v:shape>
            <w10:wrap type="tight" anchorx="page" anchory="page"/>
          </v:group>
        </w:pict>
      </w:r>
      <w:r>
        <w:rPr>
          <w:noProof/>
          <w:lang w:eastAsia="fr-FR"/>
        </w:rPr>
        <w:pict>
          <v:group id="_x0000_s1117" style="position:absolute;left:0;text-align:left;margin-left:24.5pt;margin-top:552.5pt;width:47pt;height:43.2pt;z-index:251729920;mso-position-horizontal-relative:page;mso-position-vertical-relative:page" coordorigin="490,11040" coordsize="940,864" wrapcoords="10971 1862 9600 2979 8228 5586 8228 7820 9942 11172 10285 11172 16457 11172 16800 11172 18514 7820 18514 5586 17142 2979 15771 1862 10971 1862">
            <v:oval id="_x0000_s1118" style="position:absolute;left:881;top:11121;width:401;height:401;mso-wrap-edited:f;mso-position-horizontal-relative:page;mso-position-vertical-relative:page" wrapcoords="3927 0 0 3927 -981 6872 -981 15709 1963 19636 18654 19636 21600 15709 21600 6872 20618 3927 16690 0 3927 0" fillcolor="#128e7d" stroked="f" strokecolor="#4a7ebb" strokeweight="1.5pt">
              <v:fill o:detectmouseclick="t"/>
              <v:shadow opacity="22938f" offset="0"/>
              <v:textbox inset=",7.2pt,,7.2pt"/>
            </v:oval>
            <v:group id="_x0000_s1199" style="position:absolute;left:490;top:11040;width:940;height:864;mso-position-horizontal-relative:page;mso-position-vertical-relative:page" coordsize="20000,20000" wrapcoords="0 0 21600 0 21600 21600 0 21600 0 0">
              <v:shape id="_x0000_s1200" type="#_x0000_t202" style="position:absolute;width:20000;height:20000;mso-wrap-edited:f;mso-position-horizontal-relative:page;mso-position-vertical-relative:page" wrapcoords="0 0 21600 0 21600 21600 0 21600 0 0" filled="f" stroked="f">
                <v:fill o:detectmouseclick="t"/>
                <v:textbox inset=",7.2pt,,7.2pt"/>
              </v:shape>
              <v:shape id="_x0000_s1201" type="#_x0000_t202" style="position:absolute;left:3064;top:3333;width:13851;height:11042" filled="f" stroked="f">
                <v:textbox style="mso-next-textbox:#_x0000_s1201" inset="0,0,0,0">
                  <w:txbxContent>
                    <w:p w:rsidR="001B1E27" w:rsidRPr="00C76075" w:rsidRDefault="00B4757F" w:rsidP="001E1C57">
                      <w:pPr>
                        <w:rPr>
                          <w:rFonts w:asciiTheme="majorHAnsi" w:hAnsiTheme="majorHAnsi"/>
                          <w:color w:val="FFFFFF" w:themeColor="background1"/>
                          <w:sz w:val="24"/>
                        </w:rPr>
                      </w:pPr>
                      <w:r>
                        <w:t xml:space="preserve">        </w:t>
                      </w:r>
                      <w:r>
                        <w:rPr>
                          <w:rFonts w:asciiTheme="majorHAnsi" w:hAnsiTheme="majorHAnsi"/>
                          <w:color w:val="FFFFFF" w:themeColor="background1"/>
                          <w:sz w:val="24"/>
                        </w:rPr>
                        <w:t>4</w:t>
                      </w:r>
                    </w:p>
                  </w:txbxContent>
                </v:textbox>
              </v:shape>
            </v:group>
            <w10:wrap type="tight" anchorx="page" anchory="page"/>
          </v:group>
        </w:pict>
      </w:r>
      <w:r>
        <w:rPr>
          <w:noProof/>
          <w:lang w:eastAsia="fr-FR"/>
        </w:rPr>
        <w:pict>
          <v:shape id="_x0000_s1034" type="#_x0000_t202" style="position:absolute;left:0;text-align:left;margin-left:42.4pt;margin-top:42.65pt;width:334.95pt;height:511.35pt;z-index:251664384;mso-wrap-edited:f;mso-position-horizontal-relative:page;mso-position-vertical-relative:page" wrapcoords="0 0 21600 0 21600 21600 0 21600 0 0" filled="f" stroked="f">
            <v:fill o:detectmouseclick="t"/>
            <v:textbox style="mso-next-textbox:#_x0000_s1034" inset=",7.2pt,,7.2pt">
              <w:txbxContent/>
            </v:textbox>
            <w10:wrap type="tight" anchorx="page" anchory="page"/>
          </v:shape>
        </w:pict>
      </w:r>
      <w:r>
        <w:rPr>
          <w:noProof/>
          <w:lang w:eastAsia="fr-FR"/>
        </w:rPr>
        <w:pict>
          <v:shape id="_x0000_s1068" type="#_x0000_t202" style="position:absolute;left:0;text-align:left;margin-left:430.3pt;margin-top:553.5pt;width:369.4pt;height:42.2pt;z-index:251697152;mso-wrap-edited:f;mso-position-horizontal-relative:page;mso-position-vertical-relative:page" wrapcoords="0 0 21600 0 21600 21600 0 21600 0 0" filled="f" stroked="f">
            <v:fill o:detectmouseclick="t"/>
            <v:textbox style="mso-next-textbox:#_x0000_s1068" inset=",7.2pt,,7.2pt">
              <w:txbxContent>
                <w:p w:rsidR="001B1E27" w:rsidRPr="00AB6860" w:rsidRDefault="00B4757F" w:rsidP="001E1C57">
                  <w:pPr>
                    <w:rPr>
                      <w:rFonts w:asciiTheme="majorHAnsi" w:hAnsiTheme="majorHAnsi"/>
                      <w:color w:val="128E7D"/>
                    </w:rPr>
                  </w:pPr>
                  <w:r w:rsidRPr="00AB6860">
                    <w:rPr>
                      <w:rFonts w:asciiTheme="majorHAnsi" w:hAnsiTheme="majorHAnsi"/>
                      <w:color w:val="128E7D"/>
                    </w:rPr>
                    <w:t xml:space="preserve">                                                     </w:t>
                  </w:r>
                  <w:r>
                    <w:rPr>
                      <w:rFonts w:asciiTheme="majorHAnsi" w:hAnsiTheme="majorHAnsi"/>
                      <w:color w:val="128E7D"/>
                    </w:rPr>
                    <w:t xml:space="preserve">                               </w:t>
                  </w:r>
                  <w:r w:rsidR="00A5169C">
                    <w:rPr>
                      <w:rFonts w:asciiTheme="majorHAnsi" w:hAnsiTheme="majorHAnsi"/>
                      <w:color w:val="128E7D"/>
                    </w:rPr>
                    <w:t>Livret</w:t>
                  </w:r>
                  <w:r w:rsidRPr="00AB6860">
                    <w:rPr>
                      <w:rFonts w:asciiTheme="majorHAnsi" w:hAnsiTheme="majorHAnsi"/>
                      <w:color w:val="128E7D"/>
                    </w:rPr>
                    <w:t xml:space="preserve"> conseil citoyen</w:t>
                  </w:r>
                </w:p>
              </w:txbxContent>
            </v:textbox>
            <w10:wrap type="tight" anchorx="page" anchory="page"/>
          </v:shape>
        </w:pict>
      </w:r>
      <w:r>
        <w:rPr>
          <w:noProof/>
          <w:lang w:eastAsia="fr-FR"/>
        </w:rPr>
        <w:pict>
          <v:group id="_x0000_s1196" style="position:absolute;left:0;text-align:left;margin-left:41.5pt;margin-top:553.5pt;width:369.4pt;height:42.2pt;z-index:251695104;mso-position-horizontal-relative:page;mso-position-vertical-relative:page" coordsize="20000,20000" wrapcoords="0 0 21600 0 21600 21600 0 21600 0 0">
            <v:shape id="_x0000_s1197" type="#_x0000_t202" style="position:absolute;width:20000;height:20000;mso-wrap-edited:f;mso-position-horizontal-relative:page;mso-position-vertical-relative:page" wrapcoords="0 0 21600 0 21600 21600 0 21600 0 0" o:regroupid="6" filled="f" stroked="f">
              <v:fill o:detectmouseclick="t"/>
              <v:textbox inset=",7.2pt,,7.2pt"/>
            </v:shape>
            <v:shape id="_x0000_s1198" type="#_x0000_t202" style="position:absolute;left:1749;top:3412;width:17858;height:10688" filled="f" stroked="f">
              <v:textbox style="mso-next-textbox:#_x0000_s1198" inset="0,0,0,0">
                <w:txbxContent>
                  <w:p w:rsidR="001B1E27" w:rsidRPr="00AB6860" w:rsidRDefault="00A5169C" w:rsidP="001E1C57">
                    <w:pPr>
                      <w:rPr>
                        <w:rFonts w:asciiTheme="majorHAnsi" w:hAnsiTheme="majorHAnsi"/>
                        <w:color w:val="128E7D"/>
                      </w:rPr>
                    </w:pPr>
                    <w:r>
                      <w:rPr>
                        <w:rFonts w:asciiTheme="majorHAnsi" w:hAnsiTheme="majorHAnsi"/>
                        <w:color w:val="128E7D"/>
                      </w:rPr>
                      <w:t>Livret</w:t>
                    </w:r>
                    <w:r w:rsidR="00B4757F" w:rsidRPr="00AB6860">
                      <w:rPr>
                        <w:rFonts w:asciiTheme="majorHAnsi" w:hAnsiTheme="majorHAnsi"/>
                        <w:color w:val="128E7D"/>
                      </w:rPr>
                      <w:t xml:space="preserve"> conseil citoyen</w:t>
                    </w:r>
                  </w:p>
                </w:txbxContent>
              </v:textbox>
            </v:shape>
            <w10:wrap type="tight" anchorx="page" anchory="page"/>
          </v:group>
        </w:pict>
      </w:r>
      <w:r>
        <w:rPr>
          <w:noProof/>
          <w:lang w:eastAsia="fr-FR"/>
        </w:rPr>
        <w:pict>
          <v:line id="_x0000_s1035" style="position:absolute;left:0;text-align:left;z-index:251665408;mso-wrap-edited:f;mso-position-horizontal-relative:page;mso-position-vertical-relative:page" from="420.1pt,-4pt" to="420.1pt,611.2pt" wrapcoords="-2147483648 0 -2147483648 79 -2147483648 21758 -2147483648 21758 -2147483648 210 -2147483648 52 -2147483648 0 -2147483648 0" strokecolor="#a5a5a5 [2092]" strokeweight=".25pt">
            <v:fill o:detectmouseclick="t"/>
            <v:shadow on="t" opacity="22938f" offset="0"/>
            <w10:wrap type="tight" anchorx="page" anchory="page"/>
          </v:line>
        </w:pict>
      </w:r>
      <w:r>
        <w:rPr>
          <w:noProof/>
          <w:lang w:eastAsia="fr-FR"/>
        </w:rPr>
        <w:pict>
          <v:shape id="_x0000_s1031" type="#_x0000_t202" style="position:absolute;left:0;text-align:left;margin-left:460pt;margin-top:42pt;width:339.2pt;height:511pt;z-index:251663360;mso-wrap-edited:f;mso-position-horizontal-relative:page;mso-position-vertical-relative:page" wrapcoords="0 0 21600 0 21600 21600 0 21600 0 0" filled="f" stroked="f">
            <v:fill o:detectmouseclick="t"/>
            <v:textbox style="mso-next-textbox:#_x0000_s1040" inset=",7.2pt,,7.2pt">
              <w:txbxContent>
                <w:p w:rsidR="001B1E27" w:rsidRPr="001B1E27" w:rsidRDefault="00B4757F" w:rsidP="001E1C57">
                  <w:pPr>
                    <w:rPr>
                      <w:rFonts w:ascii="Impact" w:hAnsi="Impact"/>
                      <w:color w:val="128E7D"/>
                      <w:sz w:val="32"/>
                    </w:rPr>
                  </w:pPr>
                  <w:r w:rsidRPr="001B1E27">
                    <w:rPr>
                      <w:rFonts w:ascii="Impact" w:hAnsi="Impact"/>
                      <w:color w:val="128E7D"/>
                      <w:sz w:val="32"/>
                    </w:rPr>
                    <w:softHyphen/>
                    <w:t>LE STATUT DU CONSEIL CITOYEN</w:t>
                  </w:r>
                </w:p>
                <w:p w:rsidR="001B1E27" w:rsidRDefault="00A5169C" w:rsidP="001E1C57">
                  <w:pPr>
                    <w:rPr>
                      <w:rFonts w:ascii="Webdings" w:hAnsi="Webdings"/>
                      <w:b/>
                      <w:color w:val="128E7D"/>
                      <w:sz w:val="24"/>
                    </w:rPr>
                  </w:pPr>
                </w:p>
                <w:p w:rsidR="001B1E27" w:rsidRPr="00021ADF" w:rsidRDefault="00B4757F" w:rsidP="001E1C57">
                  <w:pPr>
                    <w:rPr>
                      <w:rFonts w:asciiTheme="majorHAnsi" w:hAnsiTheme="majorHAnsi"/>
                      <w:b/>
                      <w:color w:val="128E7D"/>
                      <w:sz w:val="24"/>
                    </w:rPr>
                  </w:pPr>
                  <w:r>
                    <w:rPr>
                      <w:rFonts w:ascii="Webdings" w:hAnsi="Webdings"/>
                      <w:b/>
                      <w:color w:val="128E7D"/>
                      <w:sz w:val="24"/>
                    </w:rPr>
                    <w:t></w:t>
                  </w:r>
                  <w:r w:rsidRPr="00021ADF">
                    <w:rPr>
                      <w:rFonts w:asciiTheme="majorHAnsi" w:hAnsiTheme="majorHAnsi"/>
                      <w:b/>
                      <w:color w:val="128E7D"/>
                      <w:sz w:val="24"/>
                    </w:rPr>
                    <w:t>Un conseil citoyen constitué en association ?</w:t>
                  </w:r>
                </w:p>
                <w:p w:rsidR="001B1E27" w:rsidRPr="00CB6DDD" w:rsidRDefault="00B4757F" w:rsidP="001E1C57">
                  <w:pPr>
                    <w:spacing w:line="240" w:lineRule="auto"/>
                    <w:rPr>
                      <w:rFonts w:asciiTheme="majorHAnsi" w:hAnsiTheme="majorHAnsi"/>
                    </w:rPr>
                  </w:pPr>
                  <w:r w:rsidRPr="00CB6DDD">
                    <w:rPr>
                      <w:rFonts w:asciiTheme="majorHAnsi" w:hAnsiTheme="majorHAnsi"/>
                    </w:rPr>
                    <w:t>Si les membres du conseil citoyen le souhaitent, ils peuvent s’organiser en association selon la loi de 1901, ils ont alors un statut associatif qui permet :</w:t>
                  </w:r>
                  <w:r>
                    <w:rPr>
                      <w:rFonts w:asciiTheme="majorHAnsi" w:hAnsiTheme="majorHAnsi"/>
                    </w:rPr>
                    <w:br/>
                  </w:r>
                  <w:r w:rsidRPr="004D35EB">
                    <w:rPr>
                      <w:rFonts w:ascii="Calibri" w:hAnsi="Calibri"/>
                      <w:color w:val="128E7D"/>
                    </w:rPr>
                    <w:t xml:space="preserve">• </w:t>
                  </w:r>
                  <w:r>
                    <w:rPr>
                      <w:rFonts w:ascii="Calibri" w:hAnsi="Calibri"/>
                      <w:color w:val="128E7D"/>
                    </w:rPr>
                    <w:t xml:space="preserve"> </w:t>
                  </w:r>
                  <w:r w:rsidRPr="00CB6DDD">
                    <w:rPr>
                      <w:rFonts w:asciiTheme="majorHAnsi" w:hAnsiTheme="majorHAnsi"/>
                    </w:rPr>
                    <w:t>De gérer un budget propre,</w:t>
                  </w:r>
                  <w:r>
                    <w:rPr>
                      <w:rFonts w:asciiTheme="majorHAnsi" w:hAnsiTheme="majorHAnsi"/>
                    </w:rPr>
                    <w:br/>
                  </w:r>
                  <w:r w:rsidRPr="004D35EB">
                    <w:rPr>
                      <w:rFonts w:ascii="Calibri" w:hAnsi="Calibri"/>
                      <w:color w:val="128E7D"/>
                    </w:rPr>
                    <w:t xml:space="preserve">• </w:t>
                  </w:r>
                  <w:r>
                    <w:rPr>
                      <w:rFonts w:ascii="Calibri" w:hAnsi="Calibri"/>
                      <w:color w:val="128E7D"/>
                    </w:rPr>
                    <w:t xml:space="preserve"> </w:t>
                  </w:r>
                  <w:r w:rsidR="00D84875">
                    <w:rPr>
                      <w:rFonts w:asciiTheme="majorHAnsi" w:hAnsiTheme="majorHAnsi"/>
                    </w:rPr>
                    <w:t>De</w:t>
                  </w:r>
                  <w:r w:rsidRPr="00CB6DDD">
                    <w:rPr>
                      <w:rFonts w:asciiTheme="majorHAnsi" w:hAnsiTheme="majorHAnsi"/>
                    </w:rPr>
                    <w:t xml:space="preserve"> faire des demandes de financements auprès des partenaires,</w:t>
                  </w:r>
                  <w:r>
                    <w:rPr>
                      <w:rFonts w:asciiTheme="majorHAnsi" w:hAnsiTheme="majorHAnsi"/>
                    </w:rPr>
                    <w:br/>
                  </w:r>
                  <w:r w:rsidRPr="004D35EB">
                    <w:rPr>
                      <w:rFonts w:ascii="Calibri" w:hAnsi="Calibri"/>
                      <w:color w:val="128E7D"/>
                    </w:rPr>
                    <w:t xml:space="preserve">• </w:t>
                  </w:r>
                  <w:r>
                    <w:rPr>
                      <w:rFonts w:asciiTheme="majorHAnsi" w:hAnsiTheme="majorHAnsi"/>
                    </w:rPr>
                    <w:t xml:space="preserve"> </w:t>
                  </w:r>
                  <w:r w:rsidRPr="00CB6DDD">
                    <w:rPr>
                      <w:rFonts w:asciiTheme="majorHAnsi" w:hAnsiTheme="majorHAnsi"/>
                    </w:rPr>
                    <w:t xml:space="preserve">De mettre en place des projets locaux ou actions avec ces </w:t>
                  </w:r>
                  <w:r>
                    <w:rPr>
                      <w:rFonts w:asciiTheme="majorHAnsi" w:hAnsiTheme="majorHAnsi"/>
                    </w:rPr>
                    <w:br/>
                    <w:t xml:space="preserve">    </w:t>
                  </w:r>
                  <w:r w:rsidRPr="00CB6DDD">
                    <w:rPr>
                      <w:rFonts w:asciiTheme="majorHAnsi" w:hAnsiTheme="majorHAnsi"/>
                    </w:rPr>
                    <w:t>financements,</w:t>
                  </w:r>
                  <w:r>
                    <w:rPr>
                      <w:rFonts w:asciiTheme="majorHAnsi" w:hAnsiTheme="majorHAnsi"/>
                    </w:rPr>
                    <w:br/>
                  </w:r>
                  <w:r w:rsidRPr="004D35EB">
                    <w:rPr>
                      <w:rFonts w:ascii="Calibri" w:hAnsi="Calibri"/>
                      <w:color w:val="128E7D"/>
                    </w:rPr>
                    <w:t xml:space="preserve">• </w:t>
                  </w:r>
                  <w:r>
                    <w:rPr>
                      <w:rFonts w:asciiTheme="majorHAnsi" w:hAnsiTheme="majorHAnsi"/>
                    </w:rPr>
                    <w:t xml:space="preserve"> </w:t>
                  </w:r>
                  <w:r w:rsidRPr="00CB6DDD">
                    <w:rPr>
                      <w:rFonts w:asciiTheme="majorHAnsi" w:hAnsiTheme="majorHAnsi"/>
                    </w:rPr>
                    <w:t>Etc.</w:t>
                  </w:r>
                </w:p>
                <w:p w:rsidR="00D84875" w:rsidRDefault="00D84875" w:rsidP="001E1C57">
                  <w:pPr>
                    <w:spacing w:line="240" w:lineRule="auto"/>
                    <w:rPr>
                      <w:rFonts w:asciiTheme="majorHAnsi" w:hAnsiTheme="majorHAnsi"/>
                    </w:rPr>
                  </w:pPr>
                  <w:r>
                    <w:rPr>
                      <w:rFonts w:asciiTheme="majorHAnsi" w:hAnsiTheme="majorHAnsi"/>
                    </w:rPr>
                    <w:t>Une association a aussi des devoirs :</w:t>
                  </w:r>
                </w:p>
                <w:p w:rsidR="001B1E27" w:rsidRPr="00CB6DDD" w:rsidRDefault="00B4757F" w:rsidP="001E1C57">
                  <w:pPr>
                    <w:spacing w:line="240" w:lineRule="auto"/>
                    <w:rPr>
                      <w:rFonts w:asciiTheme="majorHAnsi" w:hAnsiTheme="majorHAnsi"/>
                    </w:rPr>
                  </w:pPr>
                  <w:r w:rsidRPr="00CB6DDD">
                    <w:rPr>
                      <w:rFonts w:asciiTheme="majorHAnsi" w:hAnsiTheme="majorHAnsi"/>
                    </w:rPr>
                    <w:t xml:space="preserve">Il faut rédiger </w:t>
                  </w:r>
                  <w:r w:rsidRPr="00D84875">
                    <w:rPr>
                      <w:rFonts w:asciiTheme="majorHAnsi" w:hAnsiTheme="majorHAnsi"/>
                    </w:rPr>
                    <w:t>les statuts de l’association en compatibilité avec la loi</w:t>
                  </w:r>
                  <w:r w:rsidRPr="00CB6DDD">
                    <w:rPr>
                      <w:rFonts w:asciiTheme="majorHAnsi" w:hAnsiTheme="majorHAnsi"/>
                    </w:rPr>
                    <w:t xml:space="preserve"> (des modèles existent). Ces statuts définissent le nom de l’association, ses objectifs, l’adresse officielle du siège social (qui peut être un lieu/local ou le domicile d’un membre), la durée pour laquelle l’association est créée, la composition des membres (qui peut entrer dans l’association ? </w:t>
                  </w:r>
                  <w:r>
                    <w:rPr>
                      <w:rFonts w:asciiTheme="majorHAnsi" w:hAnsiTheme="majorHAnsi"/>
                    </w:rPr>
                    <w:t>C</w:t>
                  </w:r>
                  <w:r w:rsidRPr="00CB6DDD">
                    <w:rPr>
                      <w:rFonts w:asciiTheme="majorHAnsi" w:hAnsiTheme="majorHAnsi"/>
                    </w:rPr>
                    <w:t xml:space="preserve">omment adhère-t-on ?), l’organisation générale </w:t>
                  </w:r>
                  <w:r>
                    <w:rPr>
                      <w:rFonts w:asciiTheme="majorHAnsi" w:hAnsiTheme="majorHAnsi"/>
                    </w:rPr>
                    <w:br/>
                  </w:r>
                  <w:r w:rsidRPr="00CB6DDD">
                    <w:rPr>
                      <w:rFonts w:asciiTheme="majorHAnsi" w:hAnsiTheme="majorHAnsi"/>
                    </w:rPr>
                    <w:t>de l’association, etc.</w:t>
                  </w:r>
                </w:p>
                <w:p w:rsidR="001B1E27" w:rsidRPr="00021ADF" w:rsidRDefault="00B4757F" w:rsidP="001E1C57">
                  <w:pPr>
                    <w:spacing w:line="240" w:lineRule="auto"/>
                    <w:rPr>
                      <w:rFonts w:asciiTheme="majorHAnsi" w:hAnsiTheme="majorHAnsi"/>
                      <w:b/>
                      <w:color w:val="128E7D"/>
                      <w:sz w:val="24"/>
                    </w:rPr>
                  </w:pPr>
                  <w:r>
                    <w:rPr>
                      <w:rFonts w:ascii="Webdings" w:hAnsi="Webdings"/>
                      <w:b/>
                      <w:color w:val="128E7D"/>
                      <w:sz w:val="24"/>
                    </w:rPr>
                    <w:t></w:t>
                  </w:r>
                  <w:r w:rsidRPr="00021ADF">
                    <w:rPr>
                      <w:rFonts w:asciiTheme="majorHAnsi" w:hAnsiTheme="majorHAnsi"/>
                      <w:b/>
                      <w:color w:val="128E7D"/>
                      <w:sz w:val="24"/>
                    </w:rPr>
                    <w:t xml:space="preserve">Un conseil citoyen porté </w:t>
                  </w:r>
                  <w:r>
                    <w:rPr>
                      <w:rFonts w:asciiTheme="majorHAnsi" w:hAnsiTheme="majorHAnsi"/>
                      <w:b/>
                      <w:color w:val="128E7D"/>
                      <w:sz w:val="24"/>
                    </w:rPr>
                    <w:br/>
                  </w:r>
                  <w:r w:rsidRPr="00021ADF">
                    <w:rPr>
                      <w:rFonts w:asciiTheme="majorHAnsi" w:hAnsiTheme="majorHAnsi"/>
                      <w:b/>
                      <w:color w:val="128E7D"/>
                      <w:sz w:val="24"/>
                    </w:rPr>
                    <w:t>par une « personne morale » préexistante ?</w:t>
                  </w:r>
                </w:p>
                <w:p w:rsidR="001B1E27" w:rsidRDefault="00B4757F" w:rsidP="001E1C57">
                  <w:pPr>
                    <w:spacing w:line="240" w:lineRule="auto"/>
                    <w:rPr>
                      <w:rFonts w:asciiTheme="majorHAnsi" w:hAnsiTheme="majorHAnsi"/>
                    </w:rPr>
                  </w:pPr>
                  <w:r w:rsidRPr="00CB6DDD">
                    <w:rPr>
                      <w:rFonts w:asciiTheme="majorHAnsi" w:hAnsiTheme="majorHAnsi"/>
                    </w:rPr>
                    <w:t xml:space="preserve">Dans cette deuxième possibilité, le conseil citoyen est alors « porté », adossé à </w:t>
                  </w:r>
                  <w:r w:rsidRPr="00D84875">
                    <w:rPr>
                      <w:rFonts w:asciiTheme="majorHAnsi" w:hAnsiTheme="majorHAnsi"/>
                    </w:rPr>
                    <w:t>une personne morale qui existait avant le conseil citoyen.</w:t>
                  </w:r>
                  <w:r w:rsidRPr="00CB6DDD">
                    <w:rPr>
                      <w:rFonts w:asciiTheme="majorHAnsi" w:hAnsiTheme="majorHAnsi"/>
                    </w:rPr>
                    <w:t xml:space="preserve"> </w:t>
                  </w:r>
                </w:p>
                <w:p w:rsidR="001B1E27" w:rsidRPr="00CB6DDD" w:rsidRDefault="00D423AD" w:rsidP="001E1C57">
                  <w:pPr>
                    <w:spacing w:line="240" w:lineRule="auto"/>
                    <w:rPr>
                      <w:rFonts w:asciiTheme="majorHAnsi" w:hAnsiTheme="majorHAnsi"/>
                    </w:rPr>
                  </w:pPr>
                  <w:r>
                    <w:rPr>
                      <w:rFonts w:asciiTheme="majorHAnsi" w:hAnsiTheme="majorHAnsi"/>
                    </w:rPr>
                    <w:t>L</w:t>
                  </w:r>
                  <w:r w:rsidR="00B4757F" w:rsidRPr="00CB6DDD">
                    <w:rPr>
                      <w:rFonts w:asciiTheme="majorHAnsi" w:hAnsiTheme="majorHAnsi"/>
                    </w:rPr>
                    <w:t>e conseil citoyen se rattache alors à une structure reconnue « structure porteuse du conseil citoyen ». Cela peut par exemple être une association d’habitants, un centre social ou un conseil de quartier déjà formé qui s’adapte aux nouvelles règles du conseil citoyen.</w:t>
                  </w:r>
                </w:p>
                <w:p w:rsidR="00D423AD" w:rsidRDefault="00D423AD" w:rsidP="001E1C57">
                  <w:pPr>
                    <w:spacing w:line="240" w:lineRule="auto"/>
                    <w:rPr>
                      <w:rFonts w:asciiTheme="majorHAnsi" w:hAnsiTheme="majorHAnsi"/>
                    </w:rPr>
                  </w:pPr>
                  <w:r>
                    <w:rPr>
                      <w:rFonts w:asciiTheme="majorHAnsi" w:hAnsiTheme="majorHAnsi"/>
                    </w:rPr>
                    <w:t>Dans ce cas</w:t>
                  </w:r>
                  <w:r w:rsidR="00B4757F" w:rsidRPr="00CB6DDD">
                    <w:rPr>
                      <w:rFonts w:asciiTheme="majorHAnsi" w:hAnsiTheme="majorHAnsi"/>
                    </w:rPr>
                    <w:t xml:space="preserve">, les moyens financiers du conseil citoyen sont les moyens qui sont prévus et précisés dans le contrat de ville. </w:t>
                  </w:r>
                </w:p>
                <w:p w:rsidR="001B1E27" w:rsidRPr="00CB6DDD" w:rsidRDefault="00B4757F" w:rsidP="001E1C57">
                  <w:pPr>
                    <w:spacing w:line="240" w:lineRule="auto"/>
                    <w:rPr>
                      <w:rFonts w:asciiTheme="majorHAnsi" w:hAnsiTheme="majorHAnsi"/>
                    </w:rPr>
                  </w:pPr>
                  <w:r>
                    <w:rPr>
                      <w:rFonts w:asciiTheme="majorHAnsi" w:hAnsiTheme="majorHAnsi"/>
                    </w:rPr>
                    <w:br/>
                  </w:r>
                  <w:r w:rsidRPr="00CB6DDD">
                    <w:rPr>
                      <w:rFonts w:asciiTheme="majorHAnsi" w:hAnsiTheme="majorHAnsi"/>
                    </w:rPr>
                    <w:t>La structure porteuse peut parfois faire le choix de demander des financements supplémentaires.</w:t>
                  </w:r>
                </w:p>
                <w:p w:rsidR="001B1E27" w:rsidRDefault="00B4757F" w:rsidP="001E1C57">
                  <w:pPr>
                    <w:spacing w:line="240" w:lineRule="auto"/>
                    <w:rPr>
                      <w:rFonts w:asciiTheme="majorHAnsi" w:hAnsiTheme="majorHAnsi"/>
                    </w:rPr>
                  </w:pPr>
                  <w:r w:rsidRPr="00CB6DDD">
                    <w:rPr>
                      <w:rFonts w:asciiTheme="majorHAnsi" w:hAnsiTheme="majorHAnsi"/>
                    </w:rPr>
                    <w:t>Le conseil citoyen doit t</w:t>
                  </w:r>
                  <w:r>
                    <w:rPr>
                      <w:rFonts w:asciiTheme="majorHAnsi" w:hAnsiTheme="majorHAnsi"/>
                    </w:rPr>
                    <w:t xml:space="preserve">out de même garder une certaine </w:t>
                  </w:r>
                  <w:r w:rsidRPr="00CB6DDD">
                    <w:rPr>
                      <w:rFonts w:asciiTheme="majorHAnsi" w:hAnsiTheme="majorHAnsi"/>
                    </w:rPr>
                    <w:t>indépendance, comme l</w:t>
                  </w:r>
                  <w:r w:rsidR="00D84875">
                    <w:rPr>
                      <w:rFonts w:asciiTheme="majorHAnsi" w:hAnsiTheme="majorHAnsi"/>
                    </w:rPr>
                    <w:t xml:space="preserve">e demande la loi et le </w:t>
                  </w:r>
                  <w:r w:rsidRPr="00CB6DDD">
                    <w:rPr>
                      <w:rFonts w:asciiTheme="majorHAnsi" w:hAnsiTheme="majorHAnsi"/>
                    </w:rPr>
                    <w:t>« cadre de référence conseil citoyen ».</w:t>
                  </w:r>
                </w:p>
                <w:p w:rsidR="001B1E27" w:rsidRDefault="00B4757F" w:rsidP="001E1C57">
                  <w:pPr>
                    <w:spacing w:line="240" w:lineRule="auto"/>
                    <w:rPr>
                      <w:rFonts w:asciiTheme="majorHAnsi" w:hAnsiTheme="majorHAnsi"/>
                    </w:rPr>
                  </w:pPr>
                  <w:r w:rsidRPr="00CB6DDD">
                    <w:rPr>
                      <w:rFonts w:asciiTheme="majorHAnsi" w:hAnsiTheme="majorHAnsi"/>
                    </w:rPr>
                    <w:t xml:space="preserve"> </w:t>
                  </w:r>
                  <w:r w:rsidRPr="00AB54EB">
                    <w:rPr>
                      <w:rFonts w:ascii="Wingdings 2" w:hAnsi="Wingdings 2"/>
                      <w:b/>
                      <w:color w:val="128E7D"/>
                      <w:sz w:val="28"/>
                    </w:rPr>
                    <w:t></w:t>
                  </w:r>
                  <w:r>
                    <w:rPr>
                      <w:rFonts w:asciiTheme="majorHAnsi" w:hAnsiTheme="majorHAnsi"/>
                      <w:b/>
                    </w:rPr>
                    <w:t xml:space="preserve"> </w:t>
                  </w:r>
                  <w:r w:rsidRPr="004D35EB">
                    <w:rPr>
                      <w:rFonts w:asciiTheme="majorHAnsi" w:hAnsiTheme="majorHAnsi"/>
                      <w:b/>
                    </w:rPr>
                    <w:t>Voir lien</w:t>
                  </w:r>
                  <w:r w:rsidR="00D84875">
                    <w:rPr>
                      <w:rFonts w:asciiTheme="majorHAnsi" w:hAnsiTheme="majorHAnsi"/>
                    </w:rPr>
                    <w:t xml:space="preserve"> : </w:t>
                  </w:r>
                  <w:hyperlink r:id="rId7" w:history="1">
                    <w:r w:rsidRPr="00FB3A36">
                      <w:rPr>
                        <w:rFonts w:asciiTheme="majorHAnsi" w:hAnsiTheme="majorHAnsi"/>
                        <w:i/>
                      </w:rPr>
                      <w:t>http://www.ville.gouv.fr/IMG/pdf/cadre-de-reference-conseils-citoyens.pdf</w:t>
                    </w:r>
                  </w:hyperlink>
                  <w:r w:rsidR="00D84875">
                    <w:rPr>
                      <w:rFonts w:asciiTheme="majorHAnsi" w:hAnsiTheme="majorHAnsi"/>
                    </w:rPr>
                    <w:t xml:space="preserve"> </w:t>
                  </w:r>
                </w:p>
                <w:p w:rsidR="00D84875" w:rsidRPr="00AB54EB" w:rsidRDefault="00D84875" w:rsidP="001E1C57">
                  <w:pPr>
                    <w:spacing w:line="240" w:lineRule="auto"/>
                    <w:rPr>
                      <w:rFonts w:asciiTheme="majorHAnsi" w:hAnsiTheme="majorHAnsi"/>
                      <w:b/>
                    </w:rPr>
                  </w:pPr>
                </w:p>
                <w:p w:rsidR="001B1E27" w:rsidRPr="00021ADF" w:rsidRDefault="00B4757F" w:rsidP="001E1C57">
                  <w:pPr>
                    <w:spacing w:line="240" w:lineRule="auto"/>
                    <w:rPr>
                      <w:rFonts w:asciiTheme="majorHAnsi" w:hAnsiTheme="majorHAnsi"/>
                      <w:b/>
                      <w:color w:val="128E7D"/>
                      <w:sz w:val="24"/>
                    </w:rPr>
                  </w:pPr>
                  <w:r>
                    <w:rPr>
                      <w:rFonts w:ascii="Webdings" w:hAnsi="Webdings"/>
                      <w:b/>
                      <w:color w:val="128E7D"/>
                      <w:sz w:val="24"/>
                    </w:rPr>
                    <w:t></w:t>
                  </w:r>
                  <w:r w:rsidRPr="00021ADF">
                    <w:rPr>
                      <w:rFonts w:asciiTheme="majorHAnsi" w:hAnsiTheme="majorHAnsi"/>
                      <w:b/>
                      <w:color w:val="128E7D"/>
                      <w:sz w:val="24"/>
                    </w:rPr>
                    <w:t>Un collectif sans statut particulier ?</w:t>
                  </w:r>
                </w:p>
                <w:p w:rsidR="001B1E27" w:rsidRPr="00CB6DDD" w:rsidRDefault="00B4757F" w:rsidP="001E1C57">
                  <w:pPr>
                    <w:spacing w:line="240" w:lineRule="auto"/>
                    <w:rPr>
                      <w:rFonts w:asciiTheme="majorHAnsi" w:hAnsiTheme="majorHAnsi"/>
                    </w:rPr>
                  </w:pPr>
                  <w:r w:rsidRPr="00CB6DDD">
                    <w:rPr>
                      <w:rFonts w:asciiTheme="majorHAnsi" w:hAnsiTheme="majorHAnsi"/>
                    </w:rPr>
                    <w:t>Une autre possibilité est de se former en "collectif" d’habitants. Ce statut n'existe pas juridiquement, c’est donc une réunion de personnes non déclarée, sans statut</w:t>
                  </w:r>
                  <w:r w:rsidR="00D423AD">
                    <w:rPr>
                      <w:rFonts w:asciiTheme="majorHAnsi" w:hAnsiTheme="majorHAnsi"/>
                    </w:rPr>
                    <w:t>s</w:t>
                  </w:r>
                  <w:r w:rsidRPr="00CB6DDD">
                    <w:rPr>
                      <w:rFonts w:asciiTheme="majorHAnsi" w:hAnsiTheme="majorHAnsi"/>
                    </w:rPr>
                    <w:t xml:space="preserve"> à rédiger.</w:t>
                  </w:r>
                </w:p>
                <w:p w:rsidR="001B1E27" w:rsidRDefault="00B4757F" w:rsidP="001E1C57">
                  <w:pPr>
                    <w:spacing w:line="240" w:lineRule="auto"/>
                    <w:rPr>
                      <w:rFonts w:asciiTheme="majorHAnsi" w:hAnsiTheme="majorHAnsi"/>
                    </w:rPr>
                  </w:pPr>
                  <w:r w:rsidRPr="00CB6DDD">
                    <w:rPr>
                      <w:rFonts w:asciiTheme="majorHAnsi" w:hAnsiTheme="majorHAnsi"/>
                    </w:rPr>
                    <w:t>Dans ce cas, l’obtention de moyens (financements) pour monter des projets est plus complexe, sauf cas exceptionnels comme le « Fonds de Participation des Habitants » (= FPH).</w:t>
                  </w:r>
                </w:p>
                <w:p w:rsidR="001B1E27" w:rsidRPr="00D423AD" w:rsidRDefault="00D423AD" w:rsidP="00794024">
                  <w:pPr>
                    <w:ind w:right="-93"/>
                    <w:rPr>
                      <w:rFonts w:ascii="Calibri" w:hAnsi="Calibri"/>
                    </w:rPr>
                  </w:pPr>
                  <w:r w:rsidRPr="00AB54EB">
                    <w:rPr>
                      <w:rFonts w:ascii="Wingdings 2" w:hAnsi="Wingdings 2"/>
                      <w:b/>
                      <w:color w:val="128E7D"/>
                      <w:sz w:val="28"/>
                    </w:rPr>
                    <w:t></w:t>
                  </w:r>
                  <w:r>
                    <w:rPr>
                      <w:rFonts w:ascii="Wingdings 2" w:hAnsi="Wingdings 2"/>
                      <w:b/>
                      <w:color w:val="128E7D"/>
                      <w:sz w:val="28"/>
                    </w:rPr>
                    <w:t></w:t>
                  </w:r>
                  <w:r w:rsidRPr="00D423AD">
                    <w:rPr>
                      <w:rFonts w:ascii="Calibri" w:hAnsi="Calibri"/>
                      <w:b/>
                    </w:rPr>
                    <w:t>Voir lien :</w:t>
                  </w:r>
                  <w:r>
                    <w:rPr>
                      <w:rFonts w:ascii="Calibri" w:hAnsi="Calibri"/>
                      <w:b/>
                      <w:color w:val="128E7D"/>
                    </w:rPr>
                    <w:t xml:space="preserve"> </w:t>
                  </w:r>
                  <w:hyperlink r:id="rId8" w:history="1">
                    <w:r w:rsidRPr="00D423AD">
                      <w:rPr>
                        <w:rStyle w:val="Lienhypertexte"/>
                        <w:rFonts w:ascii="Calibri" w:hAnsi="Calibri"/>
                        <w:i/>
                      </w:rPr>
                      <w:t>http://www.lenordpasdecalais.fr/fph/intro.asp</w:t>
                    </w:r>
                  </w:hyperlink>
                  <w:r>
                    <w:rPr>
                      <w:rFonts w:ascii="Calibri" w:hAnsi="Calibri"/>
                      <w:b/>
                      <w:color w:val="128E7D"/>
                    </w:rPr>
                    <w:t xml:space="preserve"> </w:t>
                  </w:r>
                </w:p>
              </w:txbxContent>
            </v:textbox>
            <w10:wrap type="tight" anchorx="page" anchory="page"/>
          </v:shape>
        </w:pict>
      </w:r>
      <w:r w:rsidR="00B4757F">
        <w:br w:type="page"/>
      </w:r>
      <w:bookmarkStart w:id="8" w:name="_MacBuGuideStaticData_832V"/>
      <w:bookmarkStart w:id="9" w:name="_MacBuGuideStaticData_848H"/>
      <w:bookmarkStart w:id="10" w:name="_MacBuGuideStaticData_11072H"/>
      <w:bookmarkStart w:id="11" w:name="_MacBuGuideStaticData_8416V"/>
      <w:bookmarkStart w:id="12" w:name="_MacBuGuideStaticData_16000V"/>
      <w:bookmarkStart w:id="13" w:name="_MacBuGuideStaticData_7560V"/>
      <w:bookmarkStart w:id="14" w:name="_MacBuGuideStaticData_9200V"/>
      <w:bookmarkEnd w:id="0"/>
      <w:bookmarkEnd w:id="1"/>
      <w:bookmarkEnd w:id="2"/>
      <w:bookmarkEnd w:id="3"/>
      <w:bookmarkEnd w:id="4"/>
      <w:r>
        <w:rPr>
          <w:noProof/>
          <w:lang w:eastAsia="fr-FR"/>
        </w:rPr>
        <w:lastRenderedPageBreak/>
        <w:pict>
          <v:group id="_x0000_s1114" style="position:absolute;left:0;text-align:left;margin-left:759.8pt;margin-top:552.15pt;width:47pt;height:43.2pt;z-index:251728896;mso-position-horizontal-relative:page;mso-position-vertical-relative:page" coordorigin="490,11040" coordsize="940,864" wrapcoords="10971 1862 9600 2979 8228 5586 8228 7820 9942 11172 10285 11172 16457 11172 16800 11172 18514 7820 18514 5586 17142 2979 15771 1862 10971 1862">
            <v:oval id="_x0000_s1115" style="position:absolute;left:881;top:11121;width:401;height:401;mso-wrap-edited:f;mso-position-horizontal-relative:page;mso-position-vertical-relative:page" wrapcoords="3927 0 0 3927 -981 6872 -981 15709 1963 19636 18654 19636 21600 15709 21600 6872 20618 3927 16690 0 3927 0" fillcolor="#128e7d" stroked="f" strokecolor="#4a7ebb" strokeweight="1.5pt">
              <v:fill o:detectmouseclick="t"/>
              <v:shadow opacity="22938f" offset="0"/>
              <v:textbox inset=",7.2pt,,7.2pt"/>
            </v:oval>
            <v:shape id="_x0000_s1116" type="#_x0000_t202" style="position:absolute;left:490;top:11040;width:940;height:864;mso-wrap-edited:f;mso-position-horizontal-relative:page;mso-position-vertical-relative:page" wrapcoords="0 0 21600 0 21600 21600 0 21600 0 0" filled="f" stroked="f">
              <v:fill o:detectmouseclick="t"/>
              <v:textbox style="mso-next-textbox:#_x0000_s1116" inset=",7.2pt,,7.2pt">
                <w:txbxContent>
                  <w:p w:rsidR="001B1E27" w:rsidRPr="00C76075" w:rsidRDefault="00B4757F" w:rsidP="001E1C57">
                    <w:pPr>
                      <w:rPr>
                        <w:rFonts w:asciiTheme="majorHAnsi" w:hAnsiTheme="majorHAnsi"/>
                        <w:color w:val="FFFFFF" w:themeColor="background1"/>
                        <w:sz w:val="24"/>
                      </w:rPr>
                    </w:pPr>
                    <w:r>
                      <w:t xml:space="preserve">        </w:t>
                    </w:r>
                    <w:r>
                      <w:rPr>
                        <w:rFonts w:asciiTheme="majorHAnsi" w:hAnsiTheme="majorHAnsi"/>
                        <w:color w:val="FFFFFF" w:themeColor="background1"/>
                        <w:sz w:val="24"/>
                      </w:rPr>
                      <w:t>3</w:t>
                    </w:r>
                  </w:p>
                </w:txbxContent>
              </v:textbox>
            </v:shape>
            <w10:wrap type="tight" anchorx="page" anchory="page"/>
          </v:group>
        </w:pict>
      </w:r>
      <w:r>
        <w:rPr>
          <w:noProof/>
          <w:lang w:eastAsia="fr-FR"/>
        </w:rPr>
        <w:pict>
          <v:group id="_x0000_s1111" style="position:absolute;left:0;text-align:left;margin-left:22.45pt;margin-top:552.65pt;width:47pt;height:43.2pt;z-index:251727872;mso-position-horizontal-relative:page;mso-position-vertical-relative:page" coordorigin="490,11040" coordsize="940,864" wrapcoords="10971 1862 9600 2979 8228 5586 8228 7820 9942 11172 10285 11172 16457 11172 16800 11172 18514 7820 18514 5586 17142 2979 15771 1862 10971 1862">
            <v:oval id="_x0000_s1112" style="position:absolute;left:881;top:11121;width:401;height:401;mso-wrap-edited:f;mso-position-horizontal-relative:page;mso-position-vertical-relative:page" wrapcoords="3927 0 0 3927 -981 6872 -981 15709 1963 19636 18654 19636 21600 15709 21600 6872 20618 3927 16690 0 3927 0" fillcolor="#128e7d" stroked="f" strokecolor="#4a7ebb" strokeweight="1.5pt">
              <v:fill o:detectmouseclick="t"/>
              <v:shadow opacity="22938f" offset="0"/>
              <v:textbox inset=",7.2pt,,7.2pt"/>
            </v:oval>
            <v:group id="_x0000_s1205" style="position:absolute;left:490;top:11040;width:940;height:864;mso-position-horizontal-relative:page;mso-position-vertical-relative:page" coordsize="20000,20000" wrapcoords="0 0 21600 0 21600 21600 0 21600 0 0">
              <v:shape id="_x0000_s1206" type="#_x0000_t202" style="position:absolute;width:20000;height:20000;mso-wrap-edited:f;mso-position-horizontal-relative:page;mso-position-vertical-relative:page" wrapcoords="0 0 21600 0 21600 21600 0 21600 0 0" filled="f" stroked="f">
                <v:fill o:detectmouseclick="t"/>
                <v:textbox inset=",7.2pt,,7.2pt"/>
              </v:shape>
              <v:shape id="_x0000_s1207" type="#_x0000_t202" style="position:absolute;left:3064;top:3333;width:13851;height:11042" filled="f" stroked="f">
                <v:textbox style="mso-next-textbox:#_x0000_s1207" inset="0,0,0,0">
                  <w:txbxContent>
                    <w:p w:rsidR="001B1E27" w:rsidRPr="00C76075" w:rsidRDefault="00B4757F" w:rsidP="001E1C57">
                      <w:pPr>
                        <w:rPr>
                          <w:rFonts w:asciiTheme="majorHAnsi" w:hAnsiTheme="majorHAnsi"/>
                          <w:color w:val="FFFFFF" w:themeColor="background1"/>
                          <w:sz w:val="24"/>
                        </w:rPr>
                      </w:pPr>
                      <w:r>
                        <w:t xml:space="preserve">        </w:t>
                      </w:r>
                      <w:r>
                        <w:rPr>
                          <w:rFonts w:asciiTheme="majorHAnsi" w:hAnsiTheme="majorHAnsi"/>
                          <w:color w:val="FFFFFF" w:themeColor="background1"/>
                          <w:sz w:val="24"/>
                        </w:rPr>
                        <w:t>6</w:t>
                      </w:r>
                    </w:p>
                  </w:txbxContent>
                </v:textbox>
              </v:shape>
            </v:group>
            <w10:wrap type="tight" anchorx="page" anchory="page"/>
          </v:group>
        </w:pict>
      </w:r>
      <w:r>
        <w:rPr>
          <w:noProof/>
          <w:lang w:eastAsia="fr-FR"/>
        </w:rPr>
        <w:pict>
          <v:shape id="_x0000_s1072" type="#_x0000_t202" style="position:absolute;left:0;text-align:left;margin-left:430.3pt;margin-top:553.15pt;width:369.4pt;height:42.2pt;z-index:251701248;mso-wrap-edited:f;mso-position-horizontal-relative:page;mso-position-vertical-relative:page" wrapcoords="0 0 21600 0 21600 21600 0 21600 0 0" filled="f" stroked="f">
            <v:fill o:detectmouseclick="t"/>
            <v:textbox style="mso-next-textbox:#_x0000_s1072" inset=",7.2pt,,7.2pt">
              <w:txbxContent>
                <w:p w:rsidR="001B1E27" w:rsidRPr="00AB6860" w:rsidRDefault="00B4757F" w:rsidP="001E1C57">
                  <w:pPr>
                    <w:rPr>
                      <w:rFonts w:asciiTheme="majorHAnsi" w:hAnsiTheme="majorHAnsi"/>
                      <w:color w:val="128E7D"/>
                    </w:rPr>
                  </w:pPr>
                  <w:r w:rsidRPr="00AB6860">
                    <w:rPr>
                      <w:rFonts w:asciiTheme="majorHAnsi" w:hAnsiTheme="majorHAnsi"/>
                      <w:color w:val="128E7D"/>
                    </w:rPr>
                    <w:t xml:space="preserve">                                                     </w:t>
                  </w:r>
                  <w:r>
                    <w:rPr>
                      <w:rFonts w:asciiTheme="majorHAnsi" w:hAnsiTheme="majorHAnsi"/>
                      <w:color w:val="128E7D"/>
                    </w:rPr>
                    <w:t xml:space="preserve">                               </w:t>
                  </w:r>
                  <w:r w:rsidR="00A5169C">
                    <w:rPr>
                      <w:rFonts w:asciiTheme="majorHAnsi" w:hAnsiTheme="majorHAnsi"/>
                      <w:color w:val="128E7D"/>
                    </w:rPr>
                    <w:t xml:space="preserve">Livret </w:t>
                  </w:r>
                  <w:r w:rsidRPr="00AB6860">
                    <w:rPr>
                      <w:rFonts w:asciiTheme="majorHAnsi" w:hAnsiTheme="majorHAnsi"/>
                      <w:color w:val="128E7D"/>
                    </w:rPr>
                    <w:t>conseil citoyen</w:t>
                  </w:r>
                </w:p>
              </w:txbxContent>
            </v:textbox>
            <w10:wrap type="tight" anchorx="page" anchory="page"/>
          </v:shape>
        </w:pict>
      </w:r>
      <w:r>
        <w:rPr>
          <w:noProof/>
          <w:lang w:eastAsia="fr-FR"/>
        </w:rPr>
        <w:pict>
          <v:group id="_x0000_s1202" style="position:absolute;left:0;text-align:left;margin-left:41.5pt;margin-top:553.15pt;width:369.4pt;height:42.2pt;z-index:251699200;mso-position-horizontal-relative:page;mso-position-vertical-relative:page" coordsize="20000,20000" wrapcoords="0 0 21600 0 21600 21600 0 21600 0 0">
            <v:shape id="_x0000_s1203" type="#_x0000_t202" style="position:absolute;width:20000;height:20000;mso-wrap-edited:f;mso-position-horizontal-relative:page;mso-position-vertical-relative:page" wrapcoords="0 0 21600 0 21600 21600 0 21600 0 0" o:regroupid="7" filled="f" stroked="f">
              <v:fill o:detectmouseclick="t"/>
              <v:textbox inset=",7.2pt,,7.2pt"/>
            </v:shape>
            <v:shape id="_x0000_s1204" type="#_x0000_t202" style="position:absolute;left:1638;top:3412;width:17969;height:10688" filled="f" stroked="f">
              <v:textbox style="mso-next-textbox:#_x0000_s1204" inset="0,0,0,0">
                <w:txbxContent>
                  <w:p w:rsidR="001B1E27" w:rsidRPr="00AB6860" w:rsidRDefault="00A5169C" w:rsidP="001E1C57">
                    <w:pPr>
                      <w:rPr>
                        <w:rFonts w:asciiTheme="majorHAnsi" w:hAnsiTheme="majorHAnsi"/>
                        <w:color w:val="128E7D"/>
                      </w:rPr>
                    </w:pPr>
                    <w:r>
                      <w:rPr>
                        <w:rFonts w:asciiTheme="majorHAnsi" w:hAnsiTheme="majorHAnsi"/>
                        <w:color w:val="128E7D"/>
                      </w:rPr>
                      <w:t>Livret</w:t>
                    </w:r>
                    <w:r w:rsidR="00B4757F" w:rsidRPr="00AB6860">
                      <w:rPr>
                        <w:rFonts w:asciiTheme="majorHAnsi" w:hAnsiTheme="majorHAnsi"/>
                        <w:color w:val="128E7D"/>
                      </w:rPr>
                      <w:t xml:space="preserve"> conseil citoyen</w:t>
                    </w:r>
                  </w:p>
                </w:txbxContent>
              </v:textbox>
            </v:shape>
            <w10:wrap type="tight" anchorx="page" anchory="page"/>
          </v:group>
        </w:pict>
      </w:r>
      <w:r>
        <w:rPr>
          <w:noProof/>
          <w:lang w:eastAsia="fr-FR"/>
        </w:rPr>
        <w:pict>
          <v:shape id="_x0000_s1029" type="#_x0000_t202" style="position:absolute;left:0;text-align:left;margin-left:460pt;margin-top:42.6pt;width:340pt;height:511pt;z-index:251660288;mso-wrap-edited:f;mso-position-horizontal-relative:page;mso-position-vertical-relative:page" wrapcoords="0 0 21600 0 21600 21600 0 21600 0 0" filled="f" stroked="f">
            <v:fill o:detectmouseclick="t"/>
            <v:textbox style="mso-next-textbox:#_x0000_s1034" inset=",7.2pt,,7.2pt">
              <w:txbxContent>
                <w:p w:rsidR="001B1E27" w:rsidRPr="001B1E27" w:rsidRDefault="00B4757F" w:rsidP="001E1C57">
                  <w:pPr>
                    <w:rPr>
                      <w:rFonts w:ascii="Impact" w:hAnsi="Impact"/>
                      <w:color w:val="128E7D"/>
                      <w:sz w:val="32"/>
                    </w:rPr>
                  </w:pPr>
                  <w:r w:rsidRPr="001B1E27">
                    <w:rPr>
                      <w:rFonts w:ascii="Impact" w:hAnsi="Impact"/>
                      <w:color w:val="128E7D"/>
                      <w:sz w:val="32"/>
                    </w:rPr>
                    <w:t>COMMENT ÇA FONCTIONNE ?</w:t>
                  </w:r>
                </w:p>
                <w:p w:rsidR="001B1E27" w:rsidRPr="00021ADF" w:rsidRDefault="00B4757F" w:rsidP="001E1C57">
                  <w:pPr>
                    <w:rPr>
                      <w:rFonts w:asciiTheme="majorHAnsi" w:hAnsiTheme="majorHAnsi"/>
                      <w:b/>
                      <w:color w:val="128E7D"/>
                      <w:sz w:val="24"/>
                    </w:rPr>
                  </w:pPr>
                  <w:r>
                    <w:rPr>
                      <w:rFonts w:ascii="Webdings" w:hAnsi="Webdings"/>
                      <w:b/>
                      <w:color w:val="128E7D"/>
                      <w:sz w:val="24"/>
                    </w:rPr>
                    <w:br/>
                  </w:r>
                  <w:r>
                    <w:rPr>
                      <w:rFonts w:ascii="Webdings" w:hAnsi="Webdings"/>
                      <w:b/>
                      <w:color w:val="128E7D"/>
                      <w:sz w:val="24"/>
                    </w:rPr>
                    <w:t></w:t>
                  </w:r>
                  <w:r w:rsidRPr="00021ADF">
                    <w:rPr>
                      <w:rFonts w:asciiTheme="majorHAnsi" w:hAnsiTheme="majorHAnsi"/>
                      <w:b/>
                      <w:color w:val="128E7D"/>
                      <w:sz w:val="24"/>
                    </w:rPr>
                    <w:t>La composition du conseil citoyen</w:t>
                  </w:r>
                </w:p>
                <w:p w:rsidR="001B1E27" w:rsidRPr="00CC2C72" w:rsidRDefault="00B4757F" w:rsidP="001E1C57">
                  <w:pPr>
                    <w:rPr>
                      <w:rFonts w:asciiTheme="majorHAnsi" w:hAnsiTheme="majorHAnsi"/>
                    </w:rPr>
                  </w:pPr>
                  <w:r w:rsidRPr="00D84875">
                    <w:rPr>
                      <w:rFonts w:asciiTheme="majorHAnsi" w:hAnsiTheme="majorHAnsi"/>
                    </w:rPr>
                    <w:t xml:space="preserve">Un conseil citoyen est composé de </w:t>
                  </w:r>
                  <w:r w:rsidRPr="00D84875">
                    <w:rPr>
                      <w:rFonts w:asciiTheme="majorHAnsi" w:hAnsiTheme="majorHAnsi"/>
                      <w:u w:val="single"/>
                    </w:rPr>
                    <w:t>2 groupes</w:t>
                  </w:r>
                  <w:r w:rsidRPr="00D84875">
                    <w:rPr>
                      <w:rFonts w:asciiTheme="majorHAnsi" w:hAnsiTheme="majorHAnsi"/>
                    </w:rPr>
                    <w:t> :</w:t>
                  </w:r>
                  <w:r>
                    <w:rPr>
                      <w:rFonts w:asciiTheme="majorHAnsi" w:hAnsiTheme="majorHAnsi"/>
                    </w:rPr>
                    <w:br/>
                  </w:r>
                  <w:r w:rsidRPr="004D35EB">
                    <w:rPr>
                      <w:rFonts w:ascii="Calibri" w:hAnsi="Calibri"/>
                      <w:color w:val="128E7D"/>
                    </w:rPr>
                    <w:t xml:space="preserve">• </w:t>
                  </w:r>
                  <w:r>
                    <w:rPr>
                      <w:rFonts w:ascii="Calibri" w:hAnsi="Calibri"/>
                      <w:color w:val="128E7D"/>
                    </w:rPr>
                    <w:t xml:space="preserve"> </w:t>
                  </w:r>
                  <w:r w:rsidRPr="00CC2C72">
                    <w:rPr>
                      <w:rFonts w:asciiTheme="majorHAnsi" w:hAnsiTheme="majorHAnsi"/>
                    </w:rPr>
                    <w:t xml:space="preserve">un groupe d’habitants du quartier, qui respecte la parité </w:t>
                  </w:r>
                  <w:r>
                    <w:rPr>
                      <w:rFonts w:asciiTheme="majorHAnsi" w:hAnsiTheme="majorHAnsi"/>
                    </w:rPr>
                    <w:br/>
                    <w:t xml:space="preserve">    </w:t>
                  </w:r>
                  <w:r w:rsidRPr="00CC2C72">
                    <w:rPr>
                      <w:rFonts w:asciiTheme="majorHAnsi" w:hAnsiTheme="majorHAnsi"/>
                    </w:rPr>
                    <w:t>femmes-hommes,</w:t>
                  </w:r>
                  <w:r>
                    <w:rPr>
                      <w:rFonts w:asciiTheme="majorHAnsi" w:hAnsiTheme="majorHAnsi"/>
                    </w:rPr>
                    <w:br/>
                  </w:r>
                  <w:r w:rsidRPr="004D35EB">
                    <w:rPr>
                      <w:rFonts w:ascii="Calibri" w:hAnsi="Calibri"/>
                      <w:color w:val="128E7D"/>
                    </w:rPr>
                    <w:t xml:space="preserve">• </w:t>
                  </w:r>
                  <w:r w:rsidRPr="00CC2C72">
                    <w:rPr>
                      <w:rFonts w:asciiTheme="majorHAnsi" w:hAnsiTheme="majorHAnsi"/>
                    </w:rPr>
                    <w:t xml:space="preserve"> un groupe d’acteurs du quartier (associations, commerçants, </w:t>
                  </w:r>
                  <w:r>
                    <w:rPr>
                      <w:rFonts w:asciiTheme="majorHAnsi" w:hAnsiTheme="majorHAnsi"/>
                    </w:rPr>
                    <w:br/>
                    <w:t xml:space="preserve">    </w:t>
                  </w:r>
                  <w:r w:rsidRPr="00CC2C72">
                    <w:rPr>
                      <w:rFonts w:asciiTheme="majorHAnsi" w:hAnsiTheme="majorHAnsi"/>
                    </w:rPr>
                    <w:t>médecins, entreprises, établissements scolaires…).</w:t>
                  </w:r>
                </w:p>
                <w:p w:rsidR="001B1E27" w:rsidRPr="00021ADF" w:rsidRDefault="00B4757F" w:rsidP="001E1C57">
                  <w:pPr>
                    <w:rPr>
                      <w:rFonts w:asciiTheme="majorHAnsi" w:hAnsiTheme="majorHAnsi"/>
                      <w:b/>
                      <w:color w:val="128E7D"/>
                      <w:sz w:val="24"/>
                    </w:rPr>
                  </w:pPr>
                  <w:r>
                    <w:rPr>
                      <w:rFonts w:ascii="Webdings" w:hAnsi="Webdings"/>
                      <w:b/>
                      <w:color w:val="128E7D"/>
                      <w:sz w:val="24"/>
                    </w:rPr>
                    <w:t></w:t>
                  </w:r>
                  <w:r w:rsidRPr="00021ADF">
                    <w:rPr>
                      <w:rFonts w:asciiTheme="majorHAnsi" w:hAnsiTheme="majorHAnsi"/>
                      <w:b/>
                      <w:color w:val="128E7D"/>
                      <w:sz w:val="24"/>
                    </w:rPr>
                    <w:t>Un fonctionnement en autonomie</w:t>
                  </w:r>
                </w:p>
                <w:p w:rsidR="001B1E27" w:rsidRPr="00D84875" w:rsidRDefault="00B4757F" w:rsidP="001E1C57">
                  <w:pPr>
                    <w:rPr>
                      <w:rFonts w:asciiTheme="majorHAnsi" w:hAnsiTheme="majorHAnsi"/>
                    </w:rPr>
                  </w:pPr>
                  <w:r w:rsidRPr="00CC2C72">
                    <w:rPr>
                      <w:rFonts w:asciiTheme="majorHAnsi" w:hAnsiTheme="majorHAnsi"/>
                    </w:rPr>
                    <w:t xml:space="preserve">Le conseil citoyen a </w:t>
                  </w:r>
                  <w:r w:rsidRPr="00D84875">
                    <w:rPr>
                      <w:rFonts w:asciiTheme="majorHAnsi" w:hAnsiTheme="majorHAnsi"/>
                    </w:rPr>
                    <w:t>une certaine</w:t>
                  </w:r>
                  <w:r w:rsidRPr="00DF5641">
                    <w:rPr>
                      <w:rFonts w:asciiTheme="majorHAnsi" w:hAnsiTheme="majorHAnsi"/>
                      <w:b/>
                    </w:rPr>
                    <w:t xml:space="preserve"> indépendance</w:t>
                  </w:r>
                  <w:r w:rsidRPr="00CC2C72">
                    <w:rPr>
                      <w:rFonts w:asciiTheme="majorHAnsi" w:hAnsiTheme="majorHAnsi"/>
                    </w:rPr>
                    <w:t xml:space="preserve">. Son fonctionnement est précisé </w:t>
                  </w:r>
                  <w:r w:rsidRPr="00D84875">
                    <w:rPr>
                      <w:rFonts w:asciiTheme="majorHAnsi" w:hAnsiTheme="majorHAnsi"/>
                    </w:rPr>
                    <w:t>dans un règlement intérieur ou une charte</w:t>
                  </w:r>
                  <w:r>
                    <w:rPr>
                      <w:rFonts w:asciiTheme="majorHAnsi" w:hAnsiTheme="majorHAnsi"/>
                    </w:rPr>
                    <w:t xml:space="preserve"> élaboré par ses membres.</w:t>
                  </w:r>
                  <w:r>
                    <w:rPr>
                      <w:rFonts w:asciiTheme="majorHAnsi" w:hAnsiTheme="majorHAnsi"/>
                    </w:rPr>
                    <w:br/>
                  </w:r>
                  <w:r w:rsidRPr="00CC2C72">
                    <w:rPr>
                      <w:rFonts w:asciiTheme="majorHAnsi" w:hAnsiTheme="majorHAnsi"/>
                    </w:rPr>
                    <w:t>Il organise ses réunions</w:t>
                  </w:r>
                  <w:r w:rsidR="00D423AD">
                    <w:rPr>
                      <w:rFonts w:asciiTheme="majorHAnsi" w:hAnsiTheme="majorHAnsi"/>
                    </w:rPr>
                    <w:t xml:space="preserve"> selon un rythme défini par ses membres</w:t>
                  </w:r>
                  <w:r w:rsidRPr="00CC2C72">
                    <w:rPr>
                      <w:rFonts w:asciiTheme="majorHAnsi" w:hAnsiTheme="majorHAnsi"/>
                    </w:rPr>
                    <w:t xml:space="preserve"> et </w:t>
                  </w:r>
                  <w:r w:rsidRPr="00D84875">
                    <w:rPr>
                      <w:rFonts w:asciiTheme="majorHAnsi" w:hAnsiTheme="majorHAnsi"/>
                    </w:rPr>
                    <w:t>choisit les sujets sur lesquels il souhaite s’investir.</w:t>
                  </w:r>
                </w:p>
                <w:p w:rsidR="001B1E27" w:rsidRPr="00021ADF" w:rsidRDefault="00B4757F" w:rsidP="001E1C57">
                  <w:pPr>
                    <w:rPr>
                      <w:rFonts w:asciiTheme="majorHAnsi" w:hAnsiTheme="majorHAnsi"/>
                      <w:b/>
                      <w:color w:val="128E7D"/>
                      <w:sz w:val="24"/>
                    </w:rPr>
                  </w:pPr>
                  <w:r>
                    <w:rPr>
                      <w:rFonts w:ascii="Webdings" w:hAnsi="Webdings"/>
                      <w:b/>
                      <w:color w:val="128E7D"/>
                      <w:sz w:val="24"/>
                    </w:rPr>
                    <w:t></w:t>
                  </w:r>
                  <w:r w:rsidRPr="00021ADF">
                    <w:rPr>
                      <w:rFonts w:asciiTheme="majorHAnsi" w:hAnsiTheme="majorHAnsi"/>
                      <w:b/>
                      <w:color w:val="128E7D"/>
                      <w:sz w:val="24"/>
                    </w:rPr>
                    <w:t>Quel accompagnement pour aider le conseil citoyen ?</w:t>
                  </w:r>
                </w:p>
                <w:p w:rsidR="001B1E27" w:rsidRPr="00CC2C72" w:rsidRDefault="00B4757F" w:rsidP="001E1C57">
                  <w:pPr>
                    <w:rPr>
                      <w:rFonts w:asciiTheme="majorHAnsi" w:hAnsiTheme="majorHAnsi"/>
                    </w:rPr>
                  </w:pPr>
                  <w:r w:rsidRPr="00CC2C72">
                    <w:rPr>
                      <w:rFonts w:asciiTheme="majorHAnsi" w:hAnsiTheme="majorHAnsi"/>
                    </w:rPr>
                    <w:t>Une liste des moyens prévus pour aider le conseil citoyen doit être définie dans le contrat de ville (exemple : mise à disposition d’un loca</w:t>
                  </w:r>
                  <w:r>
                    <w:rPr>
                      <w:rFonts w:asciiTheme="majorHAnsi" w:hAnsiTheme="majorHAnsi"/>
                    </w:rPr>
                    <w:t>l, de matériel ou d’un budget).</w:t>
                  </w:r>
                  <w:r>
                    <w:rPr>
                      <w:rFonts w:asciiTheme="majorHAnsi" w:hAnsiTheme="majorHAnsi"/>
                    </w:rPr>
                    <w:br/>
                  </w:r>
                  <w:r w:rsidRPr="00CC2C72">
                    <w:rPr>
                      <w:rFonts w:asciiTheme="majorHAnsi" w:hAnsiTheme="majorHAnsi"/>
                    </w:rPr>
                    <w:t>Le conseil citoyen peut sol</w:t>
                  </w:r>
                  <w:r w:rsidR="00D423AD">
                    <w:rPr>
                      <w:rFonts w:asciiTheme="majorHAnsi" w:hAnsiTheme="majorHAnsi"/>
                    </w:rPr>
                    <w:t>liciter des moyens financiers</w:t>
                  </w:r>
                  <w:r w:rsidRPr="00CC2C72">
                    <w:rPr>
                      <w:rFonts w:asciiTheme="majorHAnsi" w:hAnsiTheme="majorHAnsi"/>
                    </w:rPr>
                    <w:t xml:space="preserve"> s’il est constitué en association (il doit alors prendre le statut associatif créé </w:t>
                  </w:r>
                  <w:r>
                    <w:rPr>
                      <w:rFonts w:asciiTheme="majorHAnsi" w:hAnsiTheme="majorHAnsi"/>
                    </w:rPr>
                    <w:br/>
                  </w:r>
                  <w:r w:rsidRPr="00CC2C72">
                    <w:rPr>
                      <w:rFonts w:asciiTheme="majorHAnsi" w:hAnsiTheme="majorHAnsi"/>
                    </w:rPr>
                    <w:t>par la loi de 1901).</w:t>
                  </w:r>
                </w:p>
                <w:p w:rsidR="00D423AD" w:rsidRDefault="00B4757F" w:rsidP="001E1C57">
                  <w:pPr>
                    <w:rPr>
                      <w:rFonts w:asciiTheme="majorHAnsi" w:hAnsiTheme="majorHAnsi"/>
                    </w:rPr>
                  </w:pPr>
                  <w:r w:rsidRPr="00CC2C72">
                    <w:rPr>
                      <w:rFonts w:asciiTheme="majorHAnsi" w:hAnsiTheme="majorHAnsi"/>
                    </w:rPr>
                    <w:t>Les partenaires institutionnels (</w:t>
                  </w:r>
                  <w:r>
                    <w:rPr>
                      <w:rFonts w:asciiTheme="majorHAnsi" w:hAnsiTheme="majorHAnsi"/>
                    </w:rPr>
                    <w:t>É</w:t>
                  </w:r>
                  <w:r w:rsidRPr="00CC2C72">
                    <w:rPr>
                      <w:rFonts w:asciiTheme="majorHAnsi" w:hAnsiTheme="majorHAnsi"/>
                    </w:rPr>
                    <w:t xml:space="preserve">tat, Commune, Intercommunalité…) </w:t>
                  </w:r>
                  <w:r>
                    <w:rPr>
                      <w:rFonts w:asciiTheme="majorHAnsi" w:hAnsiTheme="majorHAnsi"/>
                    </w:rPr>
                    <w:br/>
                  </w:r>
                  <w:r w:rsidRPr="00CC2C72">
                    <w:rPr>
                      <w:rFonts w:asciiTheme="majorHAnsi" w:hAnsiTheme="majorHAnsi"/>
                    </w:rPr>
                    <w:t>ont la responsabilité d’informer les conseils citoyens, par exemple en  transmettant au</w:t>
                  </w:r>
                  <w:r w:rsidR="00D423AD">
                    <w:rPr>
                      <w:rFonts w:asciiTheme="majorHAnsi" w:hAnsiTheme="majorHAnsi"/>
                    </w:rPr>
                    <w:t>x</w:t>
                  </w:r>
                  <w:r w:rsidRPr="00CC2C72">
                    <w:rPr>
                      <w:rFonts w:asciiTheme="majorHAnsi" w:hAnsiTheme="majorHAnsi"/>
                    </w:rPr>
                    <w:t xml:space="preserve"> représentant</w:t>
                  </w:r>
                  <w:r w:rsidR="00D423AD">
                    <w:rPr>
                      <w:rFonts w:asciiTheme="majorHAnsi" w:hAnsiTheme="majorHAnsi"/>
                    </w:rPr>
                    <w:t>s</w:t>
                  </w:r>
                  <w:r w:rsidRPr="00CC2C72">
                    <w:rPr>
                      <w:rFonts w:asciiTheme="majorHAnsi" w:hAnsiTheme="majorHAnsi"/>
                    </w:rPr>
                    <w:t xml:space="preserve"> </w:t>
                  </w:r>
                  <w:r>
                    <w:rPr>
                      <w:rFonts w:asciiTheme="majorHAnsi" w:hAnsiTheme="majorHAnsi"/>
                    </w:rPr>
                    <w:t xml:space="preserve">du conseil citoyen : </w:t>
                  </w:r>
                  <w:r>
                    <w:rPr>
                      <w:rFonts w:asciiTheme="majorHAnsi" w:hAnsiTheme="majorHAnsi"/>
                    </w:rPr>
                    <w:br/>
                  </w:r>
                  <w:r w:rsidRPr="004D35EB">
                    <w:rPr>
                      <w:rFonts w:ascii="Calibri" w:hAnsi="Calibri"/>
                      <w:color w:val="128E7D"/>
                    </w:rPr>
                    <w:t xml:space="preserve">• </w:t>
                  </w:r>
                  <w:r>
                    <w:rPr>
                      <w:rFonts w:asciiTheme="majorHAnsi" w:hAnsiTheme="majorHAnsi"/>
                    </w:rPr>
                    <w:t xml:space="preserve"> </w:t>
                  </w:r>
                  <w:r w:rsidRPr="00CC2C72">
                    <w:rPr>
                      <w:rFonts w:asciiTheme="majorHAnsi" w:hAnsiTheme="majorHAnsi"/>
                    </w:rPr>
                    <w:t>Des inform</w:t>
                  </w:r>
                  <w:r>
                    <w:rPr>
                      <w:rFonts w:asciiTheme="majorHAnsi" w:hAnsiTheme="majorHAnsi"/>
                    </w:rPr>
                    <w:t>ations sur le contrat de ville,</w:t>
                  </w:r>
                  <w:r>
                    <w:rPr>
                      <w:rFonts w:asciiTheme="majorHAnsi" w:hAnsiTheme="majorHAnsi"/>
                    </w:rPr>
                    <w:br/>
                  </w:r>
                  <w:r w:rsidRPr="004D35EB">
                    <w:rPr>
                      <w:rFonts w:ascii="Calibri" w:hAnsi="Calibri"/>
                      <w:color w:val="128E7D"/>
                    </w:rPr>
                    <w:t xml:space="preserve">• </w:t>
                  </w:r>
                  <w:r>
                    <w:rPr>
                      <w:rFonts w:asciiTheme="majorHAnsi" w:hAnsiTheme="majorHAnsi"/>
                    </w:rPr>
                    <w:t xml:space="preserve"> </w:t>
                  </w:r>
                  <w:r w:rsidRPr="00CC2C72">
                    <w:rPr>
                      <w:rFonts w:asciiTheme="majorHAnsi" w:hAnsiTheme="majorHAnsi"/>
                    </w:rPr>
                    <w:t>Les dates et ordres du jour des instances de</w:t>
                  </w:r>
                  <w:r>
                    <w:rPr>
                      <w:rFonts w:asciiTheme="majorHAnsi" w:hAnsiTheme="majorHAnsi"/>
                    </w:rPr>
                    <w:t xml:space="preserve"> décisions du contrat </w:t>
                  </w:r>
                  <w:r>
                    <w:rPr>
                      <w:rFonts w:asciiTheme="majorHAnsi" w:hAnsiTheme="majorHAnsi"/>
                    </w:rPr>
                    <w:br/>
                    <w:t xml:space="preserve">    d</w:t>
                  </w:r>
                  <w:r w:rsidR="00D423AD">
                    <w:rPr>
                      <w:rFonts w:asciiTheme="majorHAnsi" w:hAnsiTheme="majorHAnsi"/>
                    </w:rPr>
                    <w:t>e ville,</w:t>
                  </w:r>
                </w:p>
                <w:p w:rsidR="00F90F31" w:rsidRDefault="00B4757F" w:rsidP="001E1C57">
                  <w:pPr>
                    <w:rPr>
                      <w:rFonts w:asciiTheme="majorHAnsi" w:hAnsiTheme="majorHAnsi"/>
                    </w:rPr>
                  </w:pPr>
                  <w:r w:rsidRPr="00CC2C72">
                    <w:rPr>
                      <w:rFonts w:asciiTheme="majorHAnsi" w:hAnsiTheme="majorHAnsi"/>
                    </w:rPr>
                    <w:t xml:space="preserve">Des actions de formations </w:t>
                  </w:r>
                  <w:r w:rsidR="00D423AD">
                    <w:rPr>
                      <w:rFonts w:asciiTheme="majorHAnsi" w:hAnsiTheme="majorHAnsi"/>
                    </w:rPr>
                    <w:t>peuvent être proposées aux</w:t>
                  </w:r>
                  <w:r>
                    <w:rPr>
                      <w:rFonts w:asciiTheme="majorHAnsi" w:hAnsiTheme="majorHAnsi"/>
                    </w:rPr>
                    <w:t xml:space="preserve"> membres du conseil citoyen </w:t>
                  </w:r>
                  <w:r w:rsidR="00D423AD">
                    <w:rPr>
                      <w:rFonts w:asciiTheme="majorHAnsi" w:hAnsiTheme="majorHAnsi"/>
                    </w:rPr>
                    <w:t>s’ils</w:t>
                  </w:r>
                  <w:r>
                    <w:rPr>
                      <w:rFonts w:asciiTheme="majorHAnsi" w:hAnsiTheme="majorHAnsi"/>
                    </w:rPr>
                    <w:t xml:space="preserve"> le souhaitent.</w:t>
                  </w:r>
                </w:p>
                <w:p w:rsidR="001B1E27" w:rsidRPr="00DC2859" w:rsidRDefault="00B4757F" w:rsidP="001E1C57">
                  <w:pPr>
                    <w:rPr>
                      <w:rFonts w:asciiTheme="majorHAnsi" w:hAnsiTheme="majorHAnsi"/>
                      <w:b/>
                      <w:color w:val="128E7D"/>
                      <w:sz w:val="24"/>
                    </w:rPr>
                  </w:pPr>
                  <w:r>
                    <w:rPr>
                      <w:rFonts w:asciiTheme="majorHAnsi" w:hAnsiTheme="majorHAnsi"/>
                      <w:b/>
                      <w:color w:val="128E7D"/>
                      <w:sz w:val="24"/>
                    </w:rPr>
                    <w:t>Les règles de fonctionneme</w:t>
                  </w:r>
                  <w:r w:rsidRPr="00DC2859">
                    <w:rPr>
                      <w:rFonts w:asciiTheme="majorHAnsi" w:hAnsiTheme="majorHAnsi"/>
                      <w:b/>
                      <w:color w:val="128E7D"/>
                      <w:sz w:val="24"/>
                    </w:rPr>
                    <w:t>nt du conseil citoyen</w:t>
                  </w:r>
                </w:p>
                <w:p w:rsidR="001B1E27" w:rsidRPr="00C34199" w:rsidRDefault="00B4757F" w:rsidP="001E1C57">
                  <w:pPr>
                    <w:rPr>
                      <w:rFonts w:asciiTheme="majorHAnsi" w:hAnsiTheme="majorHAnsi"/>
                    </w:rPr>
                  </w:pPr>
                  <w:r w:rsidRPr="00CC2C72">
                    <w:rPr>
                      <w:rFonts w:asciiTheme="majorHAnsi" w:hAnsiTheme="majorHAnsi"/>
                    </w:rPr>
                    <w:t xml:space="preserve">Les membres du conseil citoyen peuvent écrire leur propre règlement intérieur ou charte, pour préciser comment fonctionnera le conseil citoyen. Ces règles du jeu doivent suivre le modèle du document suivant : </w:t>
                  </w:r>
                  <w:r w:rsidR="00D423AD">
                    <w:rPr>
                      <w:rFonts w:asciiTheme="majorHAnsi" w:hAnsiTheme="majorHAnsi"/>
                    </w:rPr>
                    <w:t>« </w:t>
                  </w:r>
                  <w:r w:rsidRPr="00CC2C72">
                    <w:rPr>
                      <w:rFonts w:asciiTheme="majorHAnsi" w:hAnsiTheme="majorHAnsi"/>
                    </w:rPr>
                    <w:t>le cadre de référence conseil citoyen</w:t>
                  </w:r>
                  <w:r w:rsidR="00D423AD">
                    <w:rPr>
                      <w:rFonts w:asciiTheme="majorHAnsi" w:hAnsiTheme="majorHAnsi"/>
                    </w:rPr>
                    <w:t> »</w:t>
                  </w:r>
                  <w:r w:rsidRPr="00CC2C72">
                    <w:rPr>
                      <w:rFonts w:asciiTheme="majorHAnsi" w:hAnsiTheme="majorHAnsi"/>
                    </w:rPr>
                    <w:t xml:space="preserve">. </w:t>
                  </w:r>
                  <w:r>
                    <w:rPr>
                      <w:rFonts w:asciiTheme="majorHAnsi" w:hAnsiTheme="majorHAnsi"/>
                    </w:rPr>
                    <w:br/>
                  </w:r>
                  <w:r>
                    <w:rPr>
                      <w:rFonts w:asciiTheme="majorHAnsi" w:hAnsiTheme="majorHAnsi"/>
                    </w:rPr>
                    <w:br/>
                  </w:r>
                  <w:r w:rsidRPr="00AB54EB">
                    <w:rPr>
                      <w:rFonts w:ascii="Wingdings 2" w:hAnsi="Wingdings 2"/>
                      <w:b/>
                      <w:color w:val="128E7D"/>
                      <w:sz w:val="28"/>
                    </w:rPr>
                    <w:t></w:t>
                  </w:r>
                  <w:r w:rsidR="00D84875">
                    <w:rPr>
                      <w:rFonts w:ascii="Wingdings 2" w:hAnsi="Wingdings 2"/>
                      <w:b/>
                      <w:color w:val="128E7D"/>
                      <w:sz w:val="28"/>
                    </w:rPr>
                    <w:t></w:t>
                  </w:r>
                  <w:r w:rsidRPr="00FB3A36">
                    <w:rPr>
                      <w:rFonts w:asciiTheme="majorHAnsi" w:hAnsiTheme="majorHAnsi"/>
                      <w:b/>
                    </w:rPr>
                    <w:t>Ce document est disponible sur internet au</w:t>
                  </w:r>
                  <w:r w:rsidRPr="00CC2C72">
                    <w:rPr>
                      <w:rFonts w:asciiTheme="majorHAnsi" w:hAnsiTheme="majorHAnsi"/>
                    </w:rPr>
                    <w:t xml:space="preserve"> </w:t>
                  </w:r>
                  <w:r w:rsidRPr="003951C0">
                    <w:rPr>
                      <w:rFonts w:asciiTheme="majorHAnsi" w:hAnsiTheme="majorHAnsi"/>
                      <w:b/>
                    </w:rPr>
                    <w:t>lien suivant </w:t>
                  </w:r>
                  <w:r w:rsidRPr="00CC2C72">
                    <w:rPr>
                      <w:rFonts w:asciiTheme="majorHAnsi" w:hAnsiTheme="majorHAnsi"/>
                    </w:rPr>
                    <w:t>:</w:t>
                  </w:r>
                  <w:r>
                    <w:rPr>
                      <w:rFonts w:asciiTheme="majorHAnsi" w:hAnsiTheme="majorHAnsi"/>
                    </w:rPr>
                    <w:br/>
                  </w:r>
                  <w:hyperlink r:id="rId9" w:history="1">
                    <w:r w:rsidRPr="00FB3A36">
                      <w:rPr>
                        <w:rFonts w:asciiTheme="majorHAnsi" w:hAnsiTheme="majorHAnsi"/>
                        <w:i/>
                      </w:rPr>
                      <w:t>http://www.ville.gouv.fr/IMG/pdf/cadre-de-reference-conseils-citoyens.pdf</w:t>
                    </w:r>
                  </w:hyperlink>
                  <w:r w:rsidRPr="00DC2859">
                    <w:rPr>
                      <w:rFonts w:asciiTheme="majorHAnsi" w:hAnsiTheme="majorHAnsi"/>
                      <w:i/>
                      <w:color w:val="128E7D"/>
                    </w:rPr>
                    <w:t xml:space="preserve"> </w:t>
                  </w:r>
                </w:p>
                <w:p w:rsidR="001B1E27" w:rsidRDefault="00A5169C" w:rsidP="001E1C57"/>
                <w:p w:rsidR="001B1E27" w:rsidRPr="00D335D7" w:rsidRDefault="00A5169C" w:rsidP="001E1C57"/>
              </w:txbxContent>
            </v:textbox>
            <w10:wrap type="tight" anchorx="page" anchory="page"/>
          </v:shape>
        </w:pict>
      </w:r>
      <w:r>
        <w:rPr>
          <w:noProof/>
          <w:lang w:eastAsia="fr-FR"/>
        </w:rPr>
        <w:pict>
          <v:shape id="_x0000_s1040" type="#_x0000_t202" style="position:absolute;left:0;text-align:left;margin-left:41.6pt;margin-top:42.4pt;width:336.4pt;height:510.6pt;z-index:251671552;mso-wrap-edited:f;mso-position-horizontal-relative:page;mso-position-vertical-relative:page" wrapcoords="0 0 21600 0 21600 21600 0 21600 0 0" filled="f" stroked="f">
            <v:fill o:detectmouseclick="t"/>
            <v:textbox style="mso-next-textbox:#_x0000_s1040" inset=",7.2pt,,7.2pt">
              <w:txbxContent/>
            </v:textbox>
            <w10:wrap type="tight" anchorx="page" anchory="page"/>
          </v:shape>
        </w:pict>
      </w:r>
      <w:r>
        <w:rPr>
          <w:noProof/>
          <w:lang w:eastAsia="fr-FR"/>
        </w:rPr>
        <w:pict>
          <v:line id="_x0000_s1036" style="position:absolute;left:0;text-align:left;z-index:251666432;mso-wrap-edited:f;mso-position-horizontal-relative:page;mso-position-vertical-relative:page" from="420.7pt,-10.15pt" to="420.7pt,605.05pt" wrapcoords="-2147483648 0 -2147483648 79 -2147483648 21758 -2147483648 21758 -2147483648 210 -2147483648 52 -2147483648 0 -2147483648 0" strokecolor="#a5a5a5 [2092]" strokeweight=".25pt">
            <v:fill o:detectmouseclick="t"/>
            <v:shadow on="t" opacity="22938f" offset="0"/>
            <w10:wrap type="tight" anchorx="page" anchory="page"/>
          </v:line>
        </w:pict>
      </w:r>
      <w:bookmarkEnd w:id="5"/>
      <w:bookmarkEnd w:id="6"/>
      <w:bookmarkEnd w:id="7"/>
      <w:bookmarkEnd w:id="8"/>
      <w:bookmarkEnd w:id="9"/>
      <w:bookmarkEnd w:id="10"/>
      <w:r w:rsidR="00B4757F">
        <w:br w:type="page"/>
      </w:r>
      <w:bookmarkStart w:id="15" w:name="_MacBuGuideStaticData_15987V"/>
      <w:bookmarkStart w:id="16" w:name="_MacBuGuideStaticData_7533V"/>
      <w:bookmarkStart w:id="17" w:name="_MacBuGuideStaticData_11427H"/>
      <w:bookmarkStart w:id="18" w:name="_MacBuGuideStaticData_820V"/>
      <w:bookmarkStart w:id="19" w:name="_MacBuGuideStaticData_850H"/>
      <w:bookmarkEnd w:id="11"/>
      <w:bookmarkEnd w:id="12"/>
      <w:bookmarkEnd w:id="13"/>
      <w:bookmarkEnd w:id="14"/>
      <w:r>
        <w:rPr>
          <w:noProof/>
          <w:lang w:eastAsia="fr-FR"/>
        </w:rPr>
        <w:lastRenderedPageBreak/>
        <w:pict>
          <v:shape id="_x0000_s1064" type="#_x0000_t202" style="position:absolute;left:0;text-align:left;margin-left:429.8pt;margin-top:553pt;width:369.4pt;height:42.2pt;z-index:251693056;mso-wrap-edited:f;mso-position-horizontal-relative:page;mso-position-vertical-relative:page" wrapcoords="0 0 21600 0 21600 21600 0 21600 0 0" filled="f" stroked="f">
            <v:fill o:detectmouseclick="t"/>
            <v:textbox style="mso-next-textbox:#_x0000_s1064" inset=",7.2pt,,7.2pt">
              <w:txbxContent>
                <w:p w:rsidR="001B1E27" w:rsidRPr="00AB6860" w:rsidRDefault="00B4757F" w:rsidP="001E1C57">
                  <w:pPr>
                    <w:rPr>
                      <w:rFonts w:asciiTheme="majorHAnsi" w:hAnsiTheme="majorHAnsi"/>
                      <w:color w:val="128E7D"/>
                    </w:rPr>
                  </w:pPr>
                  <w:r w:rsidRPr="00AB6860">
                    <w:rPr>
                      <w:rFonts w:asciiTheme="majorHAnsi" w:hAnsiTheme="majorHAnsi"/>
                      <w:color w:val="128E7D"/>
                    </w:rPr>
                    <w:t xml:space="preserve">                                                        </w:t>
                  </w:r>
                  <w:r w:rsidR="00A5169C">
                    <w:rPr>
                      <w:rFonts w:asciiTheme="majorHAnsi" w:hAnsiTheme="majorHAnsi"/>
                      <w:color w:val="128E7D"/>
                    </w:rPr>
                    <w:t xml:space="preserve">                             Livret conseil citoyen </w:t>
                  </w:r>
                </w:p>
              </w:txbxContent>
            </v:textbox>
            <w10:wrap type="tight" anchorx="page" anchory="page"/>
          </v:shape>
        </w:pict>
      </w:r>
      <w:r>
        <w:rPr>
          <w:noProof/>
          <w:lang w:eastAsia="fr-FR"/>
        </w:rPr>
        <w:pict>
          <v:shape id="_x0000_s1026" type="#_x0000_t202" style="position:absolute;left:0;text-align:left;margin-left:41pt;margin-top:42.5pt;width:336.35pt;height:511pt;z-index:251658240;mso-wrap-edited:f;mso-position-horizontal-relative:page;mso-position-vertical-relative:page" wrapcoords="0 0 21600 0 21600 21600 0 21600 0 0" filled="f" stroked="f">
            <v:fill o:detectmouseclick="t"/>
            <v:textbox style="mso-next-textbox:#_x0000_s1026" inset=",7.2pt,,7.2pt">
              <w:txbxContent>
                <w:p w:rsidR="001B1E27" w:rsidRPr="001B1E27" w:rsidRDefault="00B4757F" w:rsidP="001E1C57">
                  <w:pPr>
                    <w:rPr>
                      <w:rFonts w:ascii="Impact" w:hAnsi="Impact"/>
                      <w:color w:val="128E7D"/>
                      <w:sz w:val="32"/>
                    </w:rPr>
                  </w:pPr>
                  <w:r w:rsidRPr="001B1E27">
                    <w:rPr>
                      <w:rFonts w:ascii="Impact" w:hAnsi="Impact"/>
                      <w:color w:val="128E7D"/>
                      <w:sz w:val="32"/>
                    </w:rPr>
                    <w:t>À QUOI ÇA SERT ?</w:t>
                  </w:r>
                </w:p>
                <w:p w:rsidR="001B1E27" w:rsidRDefault="00B4757F" w:rsidP="001E1C57">
                  <w:pPr>
                    <w:rPr>
                      <w:rFonts w:asciiTheme="majorHAnsi" w:hAnsiTheme="majorHAnsi"/>
                    </w:rPr>
                  </w:pPr>
                  <w:r>
                    <w:rPr>
                      <w:rFonts w:asciiTheme="majorHAnsi" w:hAnsiTheme="majorHAnsi"/>
                      <w:b/>
                    </w:rPr>
                    <w:br/>
                  </w:r>
                  <w:r w:rsidRPr="008546DF">
                    <w:rPr>
                      <w:rFonts w:asciiTheme="majorHAnsi" w:hAnsiTheme="majorHAnsi"/>
                      <w:b/>
                    </w:rPr>
                    <w:t>La « politique de la ville » a pour objectif d’améliorer la situation des quartiers les plus en difficulté</w:t>
                  </w:r>
                  <w:r w:rsidRPr="00CC2C72">
                    <w:rPr>
                      <w:rFonts w:asciiTheme="majorHAnsi" w:hAnsiTheme="majorHAnsi"/>
                    </w:rPr>
                    <w:t xml:space="preserve">, que l’on appelle les « quartiers prioritaires ». </w:t>
                  </w:r>
                  <w:r w:rsidRPr="008546DF">
                    <w:rPr>
                      <w:rFonts w:asciiTheme="majorHAnsi" w:hAnsiTheme="majorHAnsi"/>
                    </w:rPr>
                    <w:t>C’est une politique qui agit sur :</w:t>
                  </w:r>
                </w:p>
                <w:p w:rsidR="001B1E27" w:rsidRPr="00CC2C72" w:rsidRDefault="00B4757F" w:rsidP="001E1C57">
                  <w:pPr>
                    <w:rPr>
                      <w:rFonts w:asciiTheme="majorHAnsi" w:hAnsiTheme="majorHAnsi"/>
                    </w:rPr>
                  </w:pPr>
                  <w:r w:rsidRPr="004D35EB">
                    <w:rPr>
                      <w:rFonts w:ascii="Calibri" w:hAnsi="Calibri"/>
                      <w:color w:val="128E7D"/>
                    </w:rPr>
                    <w:t xml:space="preserve">• </w:t>
                  </w:r>
                  <w:r>
                    <w:rPr>
                      <w:rFonts w:asciiTheme="majorHAnsi" w:hAnsiTheme="majorHAnsi"/>
                    </w:rPr>
                    <w:t xml:space="preserve"> </w:t>
                  </w:r>
                  <w:r w:rsidRPr="00CC2C72">
                    <w:rPr>
                      <w:rFonts w:asciiTheme="majorHAnsi" w:hAnsiTheme="majorHAnsi"/>
                    </w:rPr>
                    <w:t>Le social (santé, éducation, pauvreté, vie associative, discriminations…</w:t>
                  </w:r>
                  <w:r>
                    <w:rPr>
                      <w:rFonts w:asciiTheme="majorHAnsi" w:hAnsiTheme="majorHAnsi"/>
                    </w:rPr>
                    <w:t>)</w:t>
                  </w:r>
                  <w:r>
                    <w:rPr>
                      <w:rFonts w:asciiTheme="majorHAnsi" w:hAnsiTheme="majorHAnsi"/>
                    </w:rPr>
                    <w:br/>
                  </w:r>
                  <w:r w:rsidRPr="004D35EB">
                    <w:rPr>
                      <w:rFonts w:ascii="Calibri" w:hAnsi="Calibri"/>
                      <w:color w:val="128E7D"/>
                    </w:rPr>
                    <w:t xml:space="preserve">• </w:t>
                  </w:r>
                  <w:r>
                    <w:rPr>
                      <w:rFonts w:asciiTheme="majorHAnsi" w:hAnsiTheme="majorHAnsi"/>
                    </w:rPr>
                    <w:t xml:space="preserve"> </w:t>
                  </w:r>
                  <w:r w:rsidR="00D423AD">
                    <w:rPr>
                      <w:rFonts w:asciiTheme="majorHAnsi" w:hAnsiTheme="majorHAnsi"/>
                    </w:rPr>
                    <w:t>L’urbain (</w:t>
                  </w:r>
                  <w:r w:rsidRPr="00CC2C72">
                    <w:rPr>
                      <w:rFonts w:asciiTheme="majorHAnsi" w:hAnsiTheme="majorHAnsi"/>
                    </w:rPr>
                    <w:t>rues, logement</w:t>
                  </w:r>
                  <w:r w:rsidR="00D423AD">
                    <w:rPr>
                      <w:rFonts w:asciiTheme="majorHAnsi" w:hAnsiTheme="majorHAnsi"/>
                    </w:rPr>
                    <w:t>s</w:t>
                  </w:r>
                  <w:r w:rsidRPr="00CC2C72">
                    <w:rPr>
                      <w:rFonts w:asciiTheme="majorHAnsi" w:hAnsiTheme="majorHAnsi"/>
                    </w:rPr>
                    <w:t>, équipements, cadre de vie…</w:t>
                  </w:r>
                  <w:r>
                    <w:rPr>
                      <w:rFonts w:asciiTheme="majorHAnsi" w:hAnsiTheme="majorHAnsi"/>
                    </w:rPr>
                    <w:t>)</w:t>
                  </w:r>
                  <w:r>
                    <w:rPr>
                      <w:rFonts w:asciiTheme="majorHAnsi" w:hAnsiTheme="majorHAnsi"/>
                    </w:rPr>
                    <w:br/>
                  </w:r>
                  <w:r w:rsidRPr="004D35EB">
                    <w:rPr>
                      <w:rFonts w:ascii="Calibri" w:hAnsi="Calibri"/>
                      <w:color w:val="128E7D"/>
                    </w:rPr>
                    <w:t xml:space="preserve">• </w:t>
                  </w:r>
                  <w:r>
                    <w:rPr>
                      <w:rFonts w:asciiTheme="majorHAnsi" w:hAnsiTheme="majorHAnsi"/>
                    </w:rPr>
                    <w:t xml:space="preserve"> </w:t>
                  </w:r>
                  <w:r w:rsidRPr="00CC2C72">
                    <w:rPr>
                      <w:rFonts w:asciiTheme="majorHAnsi" w:hAnsiTheme="majorHAnsi"/>
                    </w:rPr>
                    <w:t>Le développement économique et l’emploi (création d’entreprises, insertion professionnelle…)</w:t>
                  </w:r>
                </w:p>
                <w:p w:rsidR="001B1E27" w:rsidRPr="00CC2C72" w:rsidRDefault="00B4757F" w:rsidP="001E1C57">
                  <w:pPr>
                    <w:rPr>
                      <w:rFonts w:asciiTheme="majorHAnsi" w:hAnsiTheme="majorHAnsi"/>
                    </w:rPr>
                  </w:pPr>
                  <w:r w:rsidRPr="00CC2C72">
                    <w:rPr>
                      <w:rFonts w:asciiTheme="majorHAnsi" w:hAnsiTheme="majorHAnsi"/>
                    </w:rPr>
                    <w:t>Aujourd’hui, pour que la politique de la ville soit plus efficace et que les projets réalisés pour le quartier se fassent en accord avec les besoins des habitants, la loi impose qu’il y ait un conseil citoyen dans chaque quartier prioritaire.</w:t>
                  </w:r>
                </w:p>
                <w:p w:rsidR="001B1E27" w:rsidRPr="008546DF" w:rsidRDefault="00B4757F" w:rsidP="001E1C57">
                  <w:pPr>
                    <w:rPr>
                      <w:rFonts w:asciiTheme="majorHAnsi" w:hAnsiTheme="majorHAnsi"/>
                      <w:b/>
                    </w:rPr>
                  </w:pPr>
                  <w:r w:rsidRPr="008546DF">
                    <w:rPr>
                      <w:rFonts w:asciiTheme="majorHAnsi" w:hAnsiTheme="majorHAnsi"/>
                      <w:b/>
                    </w:rPr>
                    <w:t>Ce conseil citoyen est un groupe d’habitants du quartier qui se réunit pour :</w:t>
                  </w:r>
                </w:p>
                <w:p w:rsidR="001B1E27" w:rsidRPr="00CC2C72" w:rsidRDefault="00B4757F" w:rsidP="001E1C57">
                  <w:pPr>
                    <w:rPr>
                      <w:rFonts w:asciiTheme="majorHAnsi" w:hAnsiTheme="majorHAnsi"/>
                    </w:rPr>
                  </w:pPr>
                  <w:r w:rsidRPr="004D35EB">
                    <w:rPr>
                      <w:rFonts w:ascii="Calibri" w:hAnsi="Calibri"/>
                      <w:color w:val="128E7D"/>
                    </w:rPr>
                    <w:t xml:space="preserve">• </w:t>
                  </w:r>
                  <w:r>
                    <w:rPr>
                      <w:rFonts w:asciiTheme="majorHAnsi" w:hAnsiTheme="majorHAnsi"/>
                    </w:rPr>
                    <w:t xml:space="preserve"> </w:t>
                  </w:r>
                  <w:r w:rsidRPr="00CC2C72">
                    <w:rPr>
                      <w:rFonts w:asciiTheme="majorHAnsi" w:hAnsiTheme="majorHAnsi"/>
                    </w:rPr>
                    <w:t>S’exprimer en faisant des propositions pour le quartier à partir des besoins des habitants,</w:t>
                  </w:r>
                </w:p>
                <w:p w:rsidR="001B1E27" w:rsidRPr="00CC2C72" w:rsidRDefault="00B4757F" w:rsidP="001E1C57">
                  <w:pPr>
                    <w:rPr>
                      <w:rFonts w:asciiTheme="majorHAnsi" w:hAnsiTheme="majorHAnsi"/>
                    </w:rPr>
                  </w:pPr>
                  <w:r w:rsidRPr="004D35EB">
                    <w:rPr>
                      <w:rFonts w:ascii="Calibri" w:hAnsi="Calibri"/>
                      <w:color w:val="128E7D"/>
                    </w:rPr>
                    <w:t xml:space="preserve">• </w:t>
                  </w:r>
                  <w:r>
                    <w:rPr>
                      <w:rFonts w:asciiTheme="majorHAnsi" w:hAnsiTheme="majorHAnsi"/>
                    </w:rPr>
                    <w:t xml:space="preserve"> </w:t>
                  </w:r>
                  <w:r w:rsidRPr="00CC2C72">
                    <w:rPr>
                      <w:rFonts w:asciiTheme="majorHAnsi" w:hAnsiTheme="majorHAnsi"/>
                    </w:rPr>
                    <w:t>Participer à une dynamique citoyenne : proposer des initiatives, des projets, etc. en groupe…,</w:t>
                  </w:r>
                </w:p>
                <w:p w:rsidR="001B1E27" w:rsidRPr="00CC2C72" w:rsidRDefault="00B4757F" w:rsidP="001E1C57">
                  <w:pPr>
                    <w:rPr>
                      <w:rFonts w:asciiTheme="majorHAnsi" w:hAnsiTheme="majorHAnsi"/>
                    </w:rPr>
                  </w:pPr>
                  <w:r w:rsidRPr="004D35EB">
                    <w:rPr>
                      <w:rFonts w:ascii="Calibri" w:hAnsi="Calibri"/>
                      <w:color w:val="128E7D"/>
                    </w:rPr>
                    <w:t xml:space="preserve">• </w:t>
                  </w:r>
                  <w:r>
                    <w:rPr>
                      <w:rFonts w:asciiTheme="majorHAnsi" w:hAnsiTheme="majorHAnsi"/>
                    </w:rPr>
                    <w:t xml:space="preserve"> </w:t>
                  </w:r>
                  <w:r w:rsidRPr="00CC2C72">
                    <w:rPr>
                      <w:rFonts w:asciiTheme="majorHAnsi" w:hAnsiTheme="majorHAnsi"/>
                    </w:rPr>
                    <w:t>Avoir toute sa place et son rôle dans les instances de décision de la politique de la ville, c’est-à-dire dans les comités de pilotage du contrat de ville organisés quelques fois par an par les administrations.</w:t>
                  </w:r>
                </w:p>
                <w:p w:rsidR="001B1E27" w:rsidRPr="00CC2C72" w:rsidRDefault="00A5169C" w:rsidP="001E1C57">
                  <w:pPr>
                    <w:rPr>
                      <w:rFonts w:asciiTheme="majorHAnsi" w:hAnsiTheme="majorHAnsi"/>
                    </w:rPr>
                  </w:pPr>
                </w:p>
              </w:txbxContent>
            </v:textbox>
            <w10:wrap type="tight" anchorx="page" anchory="page"/>
          </v:shape>
        </w:pict>
      </w:r>
      <w:r>
        <w:rPr>
          <w:noProof/>
          <w:lang w:eastAsia="fr-FR"/>
        </w:rPr>
        <w:pict>
          <v:group id="_x0000_s1108" style="position:absolute;left:0;text-align:left;margin-left:759.85pt;margin-top:552pt;width:47pt;height:43.2pt;z-index:251726848;mso-position-horizontal-relative:page;mso-position-vertical-relative:page" coordorigin="490,11040" coordsize="940,864" wrapcoords="10971 1862 9600 2979 8228 5586 8228 7820 9942 11172 10285 11172 16457 11172 16800 11172 18514 7820 18514 5586 17142 2979 15771 1862 10971 1862">
            <v:oval id="_x0000_s1109" style="position:absolute;left:881;top:11121;width:401;height:401;mso-wrap-edited:f;mso-position-horizontal-relative:page;mso-position-vertical-relative:page" wrapcoords="3927 0 0 3927 -981 6872 -981 15709 1963 19636 18654 19636 21600 15709 21600 6872 20618 3927 16690 0 3927 0" fillcolor="#128e7d" stroked="f" strokecolor="#4a7ebb" strokeweight="1.5pt">
              <v:fill o:detectmouseclick="t"/>
              <v:shadow opacity="22938f" offset="0"/>
              <v:textbox inset=",7.2pt,,7.2pt"/>
            </v:oval>
            <v:shape id="_x0000_s1110" type="#_x0000_t202" style="position:absolute;left:490;top:11040;width:940;height:864;mso-wrap-edited:f;mso-position-horizontal-relative:page;mso-position-vertical-relative:page" wrapcoords="0 0 21600 0 21600 21600 0 21600 0 0" filled="f" stroked="f">
              <v:fill o:detectmouseclick="t"/>
              <v:textbox style="mso-next-textbox:#_x0000_s1110" inset=",7.2pt,,7.2pt">
                <w:txbxContent>
                  <w:p w:rsidR="001B1E27" w:rsidRPr="00C76075" w:rsidRDefault="00B4757F" w:rsidP="001E1C57">
                    <w:pPr>
                      <w:rPr>
                        <w:rFonts w:asciiTheme="majorHAnsi" w:hAnsiTheme="majorHAnsi"/>
                        <w:color w:val="FFFFFF" w:themeColor="background1"/>
                        <w:sz w:val="24"/>
                      </w:rPr>
                    </w:pPr>
                    <w:r>
                      <w:t xml:space="preserve">        </w:t>
                    </w:r>
                    <w:r>
                      <w:rPr>
                        <w:rFonts w:asciiTheme="majorHAnsi" w:hAnsiTheme="majorHAnsi"/>
                        <w:color w:val="FFFFFF" w:themeColor="background1"/>
                        <w:sz w:val="24"/>
                      </w:rPr>
                      <w:t>7</w:t>
                    </w:r>
                  </w:p>
                </w:txbxContent>
              </v:textbox>
            </v:shape>
            <w10:wrap type="tight" anchorx="page" anchory="page"/>
          </v:group>
        </w:pict>
      </w:r>
      <w:r>
        <w:rPr>
          <w:noProof/>
          <w:lang w:eastAsia="fr-FR"/>
        </w:rPr>
        <w:pict>
          <v:group id="_x0000_s1105" style="position:absolute;left:0;text-align:left;margin-left:23.15pt;margin-top:552pt;width:47pt;height:43.2pt;z-index:251725824;mso-position-horizontal-relative:page;mso-position-vertical-relative:page" coordorigin="490,11040" coordsize="940,864" wrapcoords="10971 1862 9600 2979 8228 5586 8228 7820 9942 11172 10285 11172 16457 11172 16800 11172 18514 7820 18514 5586 17142 2979 15771 1862 10971 1862">
            <v:oval id="_x0000_s1106" style="position:absolute;left:881;top:11121;width:401;height:401;mso-wrap-edited:f;mso-position-horizontal-relative:page;mso-position-vertical-relative:page" wrapcoords="3927 0 0 3927 -981 6872 -981 15709 1963 19636 18654 19636 21600 15709 21600 6872 20618 3927 16690 0 3927 0" fillcolor="#128e7d" stroked="f" strokecolor="#4a7ebb" strokeweight="1.5pt">
              <v:fill o:detectmouseclick="t"/>
              <v:shadow opacity="22938f" offset="0"/>
              <v:textbox inset=",7.2pt,,7.2pt"/>
            </v:oval>
            <v:group id="_x0000_s1211" style="position:absolute;left:490;top:11040;width:940;height:864;mso-position-horizontal-relative:page;mso-position-vertical-relative:page" coordsize="20000,20000" wrapcoords="0 0 21600 0 21600 21600 0 21600 0 0">
              <v:shape id="_x0000_s1212" type="#_x0000_t202" style="position:absolute;width:20000;height:20000;mso-wrap-edited:f;mso-position-horizontal-relative:page;mso-position-vertical-relative:page" wrapcoords="0 0 21600 0 21600 21600 0 21600 0 0" filled="f" stroked="f">
                <v:fill o:detectmouseclick="t"/>
                <v:textbox inset=",7.2pt,,7.2pt"/>
              </v:shape>
              <v:shape id="_x0000_s1213" type="#_x0000_t202" style="position:absolute;left:3064;top:3333;width:13851;height:11042" filled="f" stroked="f">
                <v:textbox style="mso-next-textbox:#_x0000_s1213" inset="0,0,0,0">
                  <w:txbxContent>
                    <w:p w:rsidR="001B1E27" w:rsidRPr="00C76075" w:rsidRDefault="00B4757F" w:rsidP="001E1C57">
                      <w:pPr>
                        <w:rPr>
                          <w:rFonts w:asciiTheme="majorHAnsi" w:hAnsiTheme="majorHAnsi"/>
                          <w:color w:val="FFFFFF" w:themeColor="background1"/>
                          <w:sz w:val="24"/>
                        </w:rPr>
                      </w:pPr>
                      <w:r>
                        <w:t xml:space="preserve">        </w:t>
                      </w:r>
                      <w:r>
                        <w:rPr>
                          <w:rFonts w:asciiTheme="majorHAnsi" w:hAnsiTheme="majorHAnsi"/>
                          <w:color w:val="FFFFFF" w:themeColor="background1"/>
                          <w:sz w:val="24"/>
                        </w:rPr>
                        <w:t>2</w:t>
                      </w:r>
                    </w:p>
                  </w:txbxContent>
                </v:textbox>
              </v:shape>
            </v:group>
            <w10:wrap type="tight" anchorx="page" anchory="page"/>
          </v:group>
        </w:pict>
      </w:r>
      <w:r>
        <w:rPr>
          <w:noProof/>
          <w:lang w:eastAsia="fr-FR"/>
        </w:rPr>
        <w:pict>
          <v:group id="_x0000_s1208" style="position:absolute;left:0;text-align:left;margin-left:41pt;margin-top:553.5pt;width:369.4pt;height:42.2pt;z-index:251691008;mso-position-horizontal-relative:page;mso-position-vertical-relative:page" coordsize="20000,20000" wrapcoords="0 0 21600 0 21600 21600 0 21600 0 0">
            <v:shape id="_x0000_s1209" type="#_x0000_t202" style="position:absolute;width:20000;height:20000;mso-wrap-edited:f;mso-position-horizontal-relative:page;mso-position-vertical-relative:page" wrapcoords="0 0 21600 0 21600 21600 0 21600 0 0" o:regroupid="5" filled="f" stroked="f">
              <v:fill o:detectmouseclick="t"/>
              <v:textbox inset=",7.2pt,,7.2pt"/>
            </v:shape>
            <v:shape id="_x0000_s1210" type="#_x0000_t202" style="position:absolute;left:1703;top:3412;width:17904;height:10688" filled="f" stroked="f">
              <v:textbox style="mso-next-textbox:#_x0000_s1210" inset="0,0,0,0">
                <w:txbxContent>
                  <w:p w:rsidR="001B1E27" w:rsidRPr="00AB6860" w:rsidRDefault="00A5169C" w:rsidP="001E1C57">
                    <w:pPr>
                      <w:rPr>
                        <w:rFonts w:asciiTheme="majorHAnsi" w:hAnsiTheme="majorHAnsi"/>
                        <w:color w:val="128E7D"/>
                      </w:rPr>
                    </w:pPr>
                    <w:r>
                      <w:rPr>
                        <w:rFonts w:asciiTheme="majorHAnsi" w:hAnsiTheme="majorHAnsi"/>
                        <w:color w:val="128E7D"/>
                      </w:rPr>
                      <w:t>Livret</w:t>
                    </w:r>
                    <w:r w:rsidR="00B4757F" w:rsidRPr="00AB6860">
                      <w:rPr>
                        <w:rFonts w:asciiTheme="majorHAnsi" w:hAnsiTheme="majorHAnsi"/>
                        <w:color w:val="128E7D"/>
                      </w:rPr>
                      <w:t xml:space="preserve"> conseil citoyen</w:t>
                    </w:r>
                  </w:p>
                </w:txbxContent>
              </v:textbox>
            </v:shape>
            <w10:wrap type="tight" anchorx="page" anchory="page"/>
          </v:group>
        </w:pict>
      </w:r>
      <w:r>
        <w:rPr>
          <w:noProof/>
          <w:lang w:eastAsia="fr-FR"/>
        </w:rPr>
        <w:pict>
          <v:shape id="_x0000_s1037" type="#_x0000_t202" style="position:absolute;left:0;text-align:left;margin-left:460pt;margin-top:42.5pt;width:339.2pt;height:511pt;z-index:251668480;mso-wrap-edited:f;mso-position-horizontal-relative:page;mso-position-vertical-relative:page" wrapcoords="0 0 21600 0 21600 21600 0 21600 0 0" filled="f" stroked="f">
            <v:fill o:detectmouseclick="t"/>
            <v:textbox style="mso-next-textbox:#_x0000_s1037" inset=",7.2pt,,7.2pt">
              <w:txbxContent>
                <w:p w:rsidR="001B1E27" w:rsidRPr="001B1E27" w:rsidRDefault="00B4757F" w:rsidP="001E1C57">
                  <w:pPr>
                    <w:rPr>
                      <w:rFonts w:ascii="Impact" w:hAnsi="Impact"/>
                      <w:color w:val="128E7D"/>
                      <w:sz w:val="32"/>
                    </w:rPr>
                  </w:pPr>
                  <w:r w:rsidRPr="001B1E27">
                    <w:rPr>
                      <w:rFonts w:ascii="Impact" w:hAnsi="Impact"/>
                      <w:color w:val="128E7D"/>
                      <w:sz w:val="32"/>
                    </w:rPr>
                    <w:t>QUELS SONT LES PRINCIPES À RESPECTER ?</w:t>
                  </w:r>
                </w:p>
                <w:p w:rsidR="001B1E27" w:rsidRDefault="00B4757F" w:rsidP="001E1C57">
                  <w:pPr>
                    <w:rPr>
                      <w:rFonts w:asciiTheme="majorHAnsi" w:hAnsiTheme="majorHAnsi"/>
                      <w:b/>
                    </w:rPr>
                  </w:pPr>
                  <w:r>
                    <w:rPr>
                      <w:rFonts w:ascii="Webdings" w:hAnsi="Webdings"/>
                      <w:b/>
                      <w:color w:val="128E7D"/>
                      <w:sz w:val="24"/>
                    </w:rPr>
                    <w:br/>
                  </w:r>
                  <w:r>
                    <w:rPr>
                      <w:rFonts w:ascii="Webdings" w:hAnsi="Webdings"/>
                      <w:b/>
                      <w:color w:val="128E7D"/>
                      <w:sz w:val="24"/>
                    </w:rPr>
                    <w:t></w:t>
                  </w:r>
                  <w:r w:rsidRPr="00021ADF">
                    <w:rPr>
                      <w:rFonts w:asciiTheme="majorHAnsi" w:hAnsiTheme="majorHAnsi"/>
                      <w:b/>
                      <w:color w:val="128E7D"/>
                    </w:rPr>
                    <w:t>Liberté</w:t>
                  </w:r>
                  <w:r>
                    <w:rPr>
                      <w:rFonts w:asciiTheme="majorHAnsi" w:hAnsiTheme="majorHAnsi"/>
                      <w:b/>
                    </w:rPr>
                    <w:br/>
                  </w:r>
                  <w:r w:rsidRPr="005B699C">
                    <w:rPr>
                      <w:rFonts w:asciiTheme="majorHAnsi" w:hAnsiTheme="majorHAnsi"/>
                    </w:rPr>
                    <w:t>Autonomie vis-à-vis de l’institution et possibilité pour chaque membre du conseil citoyen de s’exprimer.</w:t>
                  </w:r>
                </w:p>
                <w:p w:rsidR="001B1E27" w:rsidRPr="005B699C" w:rsidRDefault="00B4757F" w:rsidP="001E1C57">
                  <w:pPr>
                    <w:rPr>
                      <w:rFonts w:asciiTheme="majorHAnsi" w:hAnsiTheme="majorHAnsi"/>
                      <w:b/>
                    </w:rPr>
                  </w:pPr>
                  <w:r>
                    <w:rPr>
                      <w:rFonts w:ascii="Webdings" w:hAnsi="Webdings"/>
                      <w:b/>
                      <w:color w:val="128E7D"/>
                      <w:sz w:val="24"/>
                    </w:rPr>
                    <w:t></w:t>
                  </w:r>
                  <w:r>
                    <w:rPr>
                      <w:rFonts w:asciiTheme="majorHAnsi" w:hAnsiTheme="majorHAnsi"/>
                      <w:b/>
                      <w:color w:val="128E7D"/>
                    </w:rPr>
                    <w:t>É</w:t>
                  </w:r>
                  <w:r w:rsidRPr="00021ADF">
                    <w:rPr>
                      <w:rFonts w:asciiTheme="majorHAnsi" w:hAnsiTheme="majorHAnsi"/>
                      <w:b/>
                      <w:color w:val="128E7D"/>
                    </w:rPr>
                    <w:t>galité</w:t>
                  </w:r>
                  <w:r>
                    <w:rPr>
                      <w:rFonts w:asciiTheme="majorHAnsi" w:hAnsiTheme="majorHAnsi"/>
                      <w:b/>
                    </w:rPr>
                    <w:br/>
                  </w:r>
                  <w:r w:rsidRPr="005B699C">
                    <w:rPr>
                      <w:rFonts w:asciiTheme="majorHAnsi" w:hAnsiTheme="majorHAnsi"/>
                    </w:rPr>
                    <w:t>La parole de chaque membre du conseil citoyen doit être prise en compte de façon égalitaire. Les avis divergents, même minoritaires, doivent pouvoir s’exprimer.</w:t>
                  </w:r>
                </w:p>
                <w:p w:rsidR="001B1E27" w:rsidRPr="005B699C" w:rsidRDefault="00B4757F" w:rsidP="001E1C57">
                  <w:pPr>
                    <w:rPr>
                      <w:rFonts w:asciiTheme="majorHAnsi" w:hAnsiTheme="majorHAnsi"/>
                      <w:b/>
                    </w:rPr>
                  </w:pPr>
                  <w:r>
                    <w:rPr>
                      <w:rFonts w:ascii="Webdings" w:hAnsi="Webdings"/>
                      <w:b/>
                      <w:color w:val="128E7D"/>
                      <w:sz w:val="24"/>
                    </w:rPr>
                    <w:t></w:t>
                  </w:r>
                  <w:r w:rsidRPr="00021ADF">
                    <w:rPr>
                      <w:rFonts w:asciiTheme="majorHAnsi" w:hAnsiTheme="majorHAnsi"/>
                      <w:b/>
                      <w:color w:val="128E7D"/>
                    </w:rPr>
                    <w:t>Fraternité</w:t>
                  </w:r>
                  <w:r>
                    <w:rPr>
                      <w:rFonts w:asciiTheme="majorHAnsi" w:hAnsiTheme="majorHAnsi"/>
                      <w:b/>
                    </w:rPr>
                    <w:br/>
                  </w:r>
                  <w:r w:rsidRPr="005B699C">
                    <w:rPr>
                      <w:rFonts w:asciiTheme="majorHAnsi" w:hAnsiTheme="majorHAnsi"/>
                    </w:rPr>
                    <w:t>Le conseil citoyen œuvre en faveur du quartier dans le respect des convictions de chacun. Cette démarche est collective, solidaire et favorise le dialogue intergénérationnel et interculturel.</w:t>
                  </w:r>
                </w:p>
                <w:p w:rsidR="001B1E27" w:rsidRPr="005B699C" w:rsidRDefault="00B4757F" w:rsidP="001E1C57">
                  <w:pPr>
                    <w:rPr>
                      <w:rFonts w:asciiTheme="majorHAnsi" w:hAnsiTheme="majorHAnsi"/>
                      <w:b/>
                    </w:rPr>
                  </w:pPr>
                  <w:r>
                    <w:rPr>
                      <w:rFonts w:ascii="Webdings" w:hAnsi="Webdings"/>
                      <w:b/>
                      <w:color w:val="128E7D"/>
                      <w:sz w:val="24"/>
                    </w:rPr>
                    <w:t></w:t>
                  </w:r>
                  <w:r w:rsidRPr="00021ADF">
                    <w:rPr>
                      <w:rFonts w:asciiTheme="majorHAnsi" w:hAnsiTheme="majorHAnsi"/>
                      <w:b/>
                      <w:color w:val="128E7D"/>
                    </w:rPr>
                    <w:t>Laïcité</w:t>
                  </w:r>
                  <w:r>
                    <w:rPr>
                      <w:rFonts w:asciiTheme="majorHAnsi" w:hAnsiTheme="majorHAnsi"/>
                      <w:b/>
                    </w:rPr>
                    <w:br/>
                  </w:r>
                  <w:r w:rsidRPr="005B699C">
                    <w:rPr>
                      <w:rFonts w:asciiTheme="majorHAnsi" w:hAnsiTheme="majorHAnsi"/>
                    </w:rPr>
                    <w:t>Le conseil citoyen est un lieu de débat public ouvert à la parole des habitants, associations et acteurs du quartier. A ce titre, il ne saurait y être toléré d’actes prosélytes ou contraires à la liberté de conscience de ses membres.</w:t>
                  </w:r>
                </w:p>
                <w:p w:rsidR="001B1E27" w:rsidRPr="005B699C" w:rsidRDefault="00B4757F" w:rsidP="001E1C57">
                  <w:pPr>
                    <w:rPr>
                      <w:rFonts w:asciiTheme="majorHAnsi" w:hAnsiTheme="majorHAnsi"/>
                      <w:b/>
                    </w:rPr>
                  </w:pPr>
                  <w:r>
                    <w:rPr>
                      <w:rFonts w:ascii="Webdings" w:hAnsi="Webdings"/>
                      <w:b/>
                      <w:color w:val="128E7D"/>
                      <w:sz w:val="24"/>
                    </w:rPr>
                    <w:t></w:t>
                  </w:r>
                  <w:r w:rsidRPr="00021ADF">
                    <w:rPr>
                      <w:rFonts w:asciiTheme="majorHAnsi" w:hAnsiTheme="majorHAnsi"/>
                      <w:b/>
                      <w:color w:val="128E7D"/>
                    </w:rPr>
                    <w:t>Neutralité et pluralité</w:t>
                  </w:r>
                  <w:r>
                    <w:rPr>
                      <w:rFonts w:asciiTheme="majorHAnsi" w:hAnsiTheme="majorHAnsi"/>
                      <w:b/>
                    </w:rPr>
                    <w:br/>
                  </w:r>
                  <w:r w:rsidRPr="005B699C">
                    <w:rPr>
                      <w:rFonts w:asciiTheme="majorHAnsi" w:hAnsiTheme="majorHAnsi"/>
                    </w:rPr>
                    <w:t>Indépendance et autonomie vis-à-vis de partis politiques, de syndicats, d’associations cultuelles ou de tout groupe de pression contre la pluralité.</w:t>
                  </w:r>
                </w:p>
                <w:p w:rsidR="001B1E27" w:rsidRPr="005B699C" w:rsidRDefault="00B4757F" w:rsidP="001E1C57">
                  <w:pPr>
                    <w:rPr>
                      <w:rFonts w:asciiTheme="majorHAnsi" w:hAnsiTheme="majorHAnsi"/>
                      <w:b/>
                    </w:rPr>
                  </w:pPr>
                  <w:r>
                    <w:rPr>
                      <w:rFonts w:ascii="Webdings" w:hAnsi="Webdings"/>
                      <w:b/>
                      <w:color w:val="128E7D"/>
                      <w:sz w:val="24"/>
                    </w:rPr>
                    <w:t></w:t>
                  </w:r>
                  <w:r w:rsidRPr="00021ADF">
                    <w:rPr>
                      <w:rFonts w:asciiTheme="majorHAnsi" w:hAnsiTheme="majorHAnsi"/>
                      <w:b/>
                      <w:color w:val="128E7D"/>
                    </w:rPr>
                    <w:t>Parité</w:t>
                  </w:r>
                  <w:r>
                    <w:rPr>
                      <w:rFonts w:asciiTheme="majorHAnsi" w:hAnsiTheme="majorHAnsi"/>
                      <w:b/>
                    </w:rPr>
                    <w:br/>
                  </w:r>
                  <w:r w:rsidRPr="005B699C">
                    <w:rPr>
                      <w:rFonts w:asciiTheme="majorHAnsi" w:hAnsiTheme="majorHAnsi"/>
                    </w:rPr>
                    <w:t>Les femmes et les hommes doivent être représentés de façon égale dans le conseil citoyen.</w:t>
                  </w:r>
                </w:p>
              </w:txbxContent>
            </v:textbox>
            <w10:wrap type="tight" anchorx="page" anchory="page"/>
          </v:shape>
        </w:pict>
      </w:r>
      <w:r>
        <w:rPr>
          <w:noProof/>
          <w:lang w:eastAsia="fr-FR"/>
        </w:rPr>
        <w:pict>
          <v:line id="_x0000_s1039" style="position:absolute;left:0;text-align:left;z-index:251670528;mso-wrap-edited:f;mso-position-horizontal-relative:page;mso-position-vertical-relative:page" from="420.35pt,-.8pt" to="420.35pt,614.4pt" wrapcoords="-2147483648 0 -2147483648 79 -2147483648 21758 -2147483648 21758 -2147483648 210 -2147483648 52 -2147483648 0 -2147483648 0" strokecolor="#a5a5a5 [2092]" strokeweight=".25pt">
            <v:fill o:detectmouseclick="t"/>
            <v:shadow on="t" opacity="22938f" offset="0"/>
            <w10:wrap type="tight" anchorx="page" anchory="page"/>
          </v:line>
        </w:pict>
      </w:r>
      <w:r w:rsidR="00B4757F">
        <w:br w:type="page"/>
      </w:r>
      <w:bookmarkStart w:id="20" w:name="_MacBuGuideStaticData_5733H"/>
      <w:bookmarkStart w:id="21" w:name="_MacBuGuideStaticData_11040H"/>
      <w:bookmarkStart w:id="22" w:name="_MacBuGuideStaticData_853V"/>
      <w:bookmarkStart w:id="23" w:name="_MacBuGuideStaticData_4187V"/>
      <w:bookmarkEnd w:id="15"/>
      <w:bookmarkEnd w:id="16"/>
      <w:bookmarkEnd w:id="17"/>
      <w:r>
        <w:rPr>
          <w:noProof/>
          <w:lang w:eastAsia="fr-FR"/>
        </w:rPr>
        <w:lastRenderedPageBreak/>
        <w:pict>
          <v:shape id="Zone de texte 2" o:spid="_x0000_s1230" type="#_x0000_t202" style="position:absolute;left:0;text-align:left;margin-left:331pt;margin-top:488.25pt;width:82pt;height:25.6pt;z-index:251742208;visibility:visible;mso-wrap-distance-left:9pt;mso-wrap-distance-top:3.6pt;mso-wrap-distance-right:9pt;mso-wrap-distance-bottom:3.6pt;mso-position-horizontal-relative:text;mso-position-vertical-relative:text;mso-width-relative:margin;mso-height-relative:margin;v-text-anchor:top" filled="f" stroked="f">
            <v:textbox style="mso-next-textbox:#Zone de texte 2">
              <w:txbxContent>
                <w:p w:rsidR="00010D8C" w:rsidRPr="003B0A76" w:rsidRDefault="00010D8C" w:rsidP="00010D8C">
                  <w:pPr>
                    <w:rPr>
                      <w:rFonts w:asciiTheme="majorHAnsi" w:hAnsiTheme="majorHAnsi"/>
                      <w:color w:val="404040" w:themeColor="text1" w:themeTint="BF"/>
                      <w:sz w:val="18"/>
                      <w:szCs w:val="18"/>
                    </w:rPr>
                  </w:pPr>
                  <w:r w:rsidRPr="003B0A76">
                    <w:rPr>
                      <w:rFonts w:asciiTheme="majorHAnsi" w:hAnsiTheme="majorHAnsi"/>
                      <w:color w:val="404040" w:themeColor="text1" w:themeTint="BF"/>
                      <w:sz w:val="18"/>
                      <w:szCs w:val="18"/>
                    </w:rPr>
                    <w:t>Conception IREV</w:t>
                  </w:r>
                </w:p>
              </w:txbxContent>
            </v:textbox>
            <w10:wrap type="square"/>
          </v:shape>
        </w:pict>
      </w:r>
      <w:r>
        <w:rPr>
          <w:noProof/>
          <w:lang w:eastAsia="fr-FR"/>
        </w:rPr>
        <w:pict>
          <v:shape id="_x0000_s1195" type="#_x0000_t202" style="position:absolute;left:0;text-align:left;margin-left:421.4pt;margin-top:351.5pt;width:421.05pt;height:180pt;z-index:251741184;mso-wrap-edited:f;mso-position-horizontal-relative:page;mso-position-vertical-relative:page" wrapcoords="0 0 21600 0 21600 21600 0 21600 0 0" filled="f" stroked="f">
            <v:fill o:detectmouseclick="t"/>
            <v:textbox style="mso-next-textbox:#_x0000_s1195" inset=",7.2pt,,7.2pt">
              <w:txbxContent>
                <w:p w:rsidR="00F90F31" w:rsidRPr="00D84875" w:rsidRDefault="00D84875" w:rsidP="00D84875">
                  <w:pPr>
                    <w:spacing w:line="240" w:lineRule="auto"/>
                    <w:jc w:val="center"/>
                    <w:rPr>
                      <w:rFonts w:asciiTheme="majorHAnsi" w:hAnsiTheme="majorHAnsi"/>
                      <w:b/>
                      <w:color w:val="FFFFFF" w:themeColor="background1"/>
                      <w:sz w:val="60"/>
                      <w:szCs w:val="60"/>
                    </w:rPr>
                  </w:pPr>
                  <w:r>
                    <w:rPr>
                      <w:rFonts w:asciiTheme="majorHAnsi" w:hAnsiTheme="majorHAnsi"/>
                      <w:b/>
                      <w:color w:val="FFFFFF" w:themeColor="background1"/>
                      <w:sz w:val="60"/>
                      <w:szCs w:val="60"/>
                    </w:rPr>
                    <w:t>LIVRET</w:t>
                  </w:r>
                </w:p>
                <w:p w:rsidR="00F90F31" w:rsidRPr="00D423AD" w:rsidRDefault="00D84875" w:rsidP="00D423AD">
                  <w:pPr>
                    <w:spacing w:line="240" w:lineRule="auto"/>
                    <w:jc w:val="center"/>
                    <w:rPr>
                      <w:rFonts w:ascii="Impact" w:hAnsi="Impact"/>
                      <w:color w:val="FFFFFF" w:themeColor="background1"/>
                      <w:sz w:val="60"/>
                      <w:szCs w:val="60"/>
                    </w:rPr>
                  </w:pPr>
                  <w:r>
                    <w:rPr>
                      <w:rFonts w:ascii="Impact" w:hAnsi="Impact"/>
                      <w:color w:val="FFFFFF" w:themeColor="background1"/>
                      <w:sz w:val="60"/>
                      <w:szCs w:val="60"/>
                    </w:rPr>
                    <w:t xml:space="preserve">Le </w:t>
                  </w:r>
                  <w:r w:rsidR="00B4757F" w:rsidRPr="00D84875">
                    <w:rPr>
                      <w:rFonts w:ascii="Impact" w:hAnsi="Impact"/>
                      <w:color w:val="FFFFFF" w:themeColor="background1"/>
                      <w:sz w:val="60"/>
                      <w:szCs w:val="60"/>
                    </w:rPr>
                    <w:t>C</w:t>
                  </w:r>
                  <w:r>
                    <w:rPr>
                      <w:rFonts w:ascii="Impact" w:hAnsi="Impact"/>
                      <w:color w:val="FFFFFF" w:themeColor="background1"/>
                      <w:sz w:val="60"/>
                      <w:szCs w:val="60"/>
                    </w:rPr>
                    <w:t>onseil Citoyen</w:t>
                  </w:r>
                </w:p>
              </w:txbxContent>
            </v:textbox>
            <w10:wrap type="tight" anchorx="page" anchory="page"/>
          </v:shape>
        </w:pict>
      </w:r>
      <w:r w:rsidR="00B4757F">
        <w:rPr>
          <w:noProof/>
          <w:lang w:eastAsia="fr-FR"/>
        </w:rPr>
        <w:drawing>
          <wp:anchor distT="0" distB="0" distL="114300" distR="114300" simplePos="0" relativeHeight="251740160" behindDoc="0" locked="0" layoutInCell="1" allowOverlap="1" wp14:anchorId="3E8E681E" wp14:editId="783D20D0">
            <wp:simplePos x="0" y="0"/>
            <wp:positionH relativeFrom="page">
              <wp:posOffset>5443855</wp:posOffset>
            </wp:positionH>
            <wp:positionV relativeFrom="page">
              <wp:posOffset>127000</wp:posOffset>
            </wp:positionV>
            <wp:extent cx="5164455" cy="7316470"/>
            <wp:effectExtent l="25400" t="0" r="0" b="0"/>
            <wp:wrapTight wrapText="bothSides">
              <wp:wrapPolygon edited="0">
                <wp:start x="-106" y="0"/>
                <wp:lineTo x="-106" y="21521"/>
                <wp:lineTo x="21565" y="21521"/>
                <wp:lineTo x="21565" y="0"/>
                <wp:lineTo x="-106" y="0"/>
              </wp:wrapPolygon>
            </wp:wrapTight>
            <wp:docPr id="14" name="Image 13" descr="LIVRET-COUV.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RET-COUV.pdf"/>
                    <pic:cNvPicPr/>
                  </pic:nvPicPr>
                  <pic:blipFill>
                    <a:blip r:embed="rId10"/>
                    <a:stretch>
                      <a:fillRect/>
                    </a:stretch>
                  </pic:blipFill>
                  <pic:spPr>
                    <a:xfrm>
                      <a:off x="0" y="0"/>
                      <a:ext cx="5164455" cy="7316470"/>
                    </a:xfrm>
                    <a:prstGeom prst="rect">
                      <a:avLst/>
                    </a:prstGeom>
                  </pic:spPr>
                </pic:pic>
              </a:graphicData>
            </a:graphic>
          </wp:anchor>
        </w:drawing>
      </w:r>
      <w:r>
        <w:rPr>
          <w:noProof/>
          <w:lang w:eastAsia="fr-FR"/>
        </w:rPr>
        <w:pict>
          <v:group id="_x0000_s1223" style="position:absolute;left:0;text-align:left;margin-left:42.75pt;margin-top:436pt;width:333.5pt;height:82.85pt;z-index:251735040;mso-position-horizontal-relative:page;mso-position-vertical-relative:page" coordsize="20000,20000" wrapcoords="0 0 21600 0 21600 21600 0 21600 0 0">
            <v:shape id="_x0000_s1224" type="#_x0000_t202" style="position:absolute;width:20000;height:20000;mso-wrap-edited:f;mso-position-horizontal-relative:page;mso-position-vertical-relative:page" wrapcoords="0 0 21600 0 21600 21600 0 21600 0 0" o:regroupid="8" filled="f" stroked="f">
              <v:fill o:detectmouseclick="t"/>
              <v:textbox inset=",7.2pt,,7.2pt"/>
            </v:shape>
            <v:shape id="_x0000_s1225" type="#_x0000_t202" style="position:absolute;left:432;top:1738;width:19133;height:5444" filled="f" stroked="f">
              <v:textbox style="mso-next-textbox:#_x0000_s1226" inset="0,0,0,0">
                <w:txbxContent>
                  <w:p w:rsidR="001B1E27" w:rsidRDefault="00A5169C" w:rsidP="00B4757F">
                    <w:pPr>
                      <w:spacing w:line="72" w:lineRule="auto"/>
                      <w:rPr>
                        <w:rFonts w:asciiTheme="majorHAnsi" w:hAnsiTheme="majorHAnsi"/>
                        <w:color w:val="FF0000"/>
                      </w:rPr>
                    </w:pPr>
                  </w:p>
                  <w:p w:rsidR="00B4757F" w:rsidRPr="00D071E8" w:rsidRDefault="00B4757F" w:rsidP="00B4757F">
                    <w:pPr>
                      <w:spacing w:line="240" w:lineRule="auto"/>
                      <w:rPr>
                        <w:rFonts w:asciiTheme="majorHAnsi" w:hAnsiTheme="majorHAnsi"/>
                        <w:color w:val="FF0000"/>
                      </w:rPr>
                    </w:pPr>
                    <w:r>
                      <w:rPr>
                        <w:rFonts w:asciiTheme="majorHAnsi" w:hAnsiTheme="majorHAnsi"/>
                        <w:color w:val="FF0000"/>
                      </w:rPr>
                      <w:t>[</w:t>
                    </w:r>
                    <w:r w:rsidR="00A5169C">
                      <w:rPr>
                        <w:rFonts w:asciiTheme="majorHAnsi" w:hAnsiTheme="majorHAnsi"/>
                        <w:color w:val="FF0000"/>
                      </w:rPr>
                      <w:t>possibilité d’</w:t>
                    </w:r>
                    <w:r>
                      <w:rPr>
                        <w:rFonts w:asciiTheme="majorHAnsi" w:hAnsiTheme="majorHAnsi"/>
                        <w:color w:val="FF0000"/>
                      </w:rPr>
                      <w:t>insérer votre logo ici]</w:t>
                    </w:r>
                  </w:p>
                </w:txbxContent>
              </v:textbox>
            </v:shape>
            <v:shape id="_x0000_s1226" type="#_x0000_t202" style="position:absolute;left:432;top:7170;width:19133;height:2908" filled="f" stroked="f">
              <v:textbox style="mso-next-textbox:#_x0000_s1227" inset="0,0,0,0">
                <w:txbxContent/>
              </v:textbox>
            </v:shape>
            <v:shape id="_x0000_s1227" type="#_x0000_t202" style="position:absolute;left:432;top:10066;width:19133;height:2921" filled="f" stroked="f">
              <v:textbox style="mso-next-textbox:#_x0000_s1228" inset="0,0,0,0">
                <w:txbxContent/>
              </v:textbox>
            </v:shape>
            <v:shape id="_x0000_s1228" type="#_x0000_t202" style="position:absolute;left:432;top:12975;width:19133;height:2921" filled="f" stroked="f">
              <v:textbox style="mso-next-textbox:#_x0000_s1228" inset="0,0,0,0">
                <w:txbxContent/>
              </v:textbox>
            </v:shape>
            <w10:wrap type="tight" anchorx="page" anchory="page"/>
          </v:group>
        </w:pict>
      </w:r>
      <w:r w:rsidR="00B4757F">
        <w:rPr>
          <w:noProof/>
          <w:lang w:eastAsia="fr-FR"/>
        </w:rPr>
        <w:drawing>
          <wp:anchor distT="0" distB="0" distL="114300" distR="114300" simplePos="0" relativeHeight="251734016" behindDoc="0" locked="0" layoutInCell="1" allowOverlap="1" wp14:anchorId="5C20B296" wp14:editId="6D701B67">
            <wp:simplePos x="0" y="0"/>
            <wp:positionH relativeFrom="page">
              <wp:posOffset>1727200</wp:posOffset>
            </wp:positionH>
            <wp:positionV relativeFrom="page">
              <wp:posOffset>3640455</wp:posOffset>
            </wp:positionV>
            <wp:extent cx="1862455" cy="1840230"/>
            <wp:effectExtent l="25400" t="0" r="0" b="0"/>
            <wp:wrapTight wrapText="bothSides">
              <wp:wrapPolygon edited="0">
                <wp:start x="-295" y="0"/>
                <wp:lineTo x="-295" y="21466"/>
                <wp:lineTo x="21504" y="21466"/>
                <wp:lineTo x="21504" y="0"/>
                <wp:lineTo x="-295" y="0"/>
              </wp:wrapPolygon>
            </wp:wrapTight>
            <wp:docPr id="7" name="Image 6" descr="LOGO-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MPLE.jpg"/>
                    <pic:cNvPicPr/>
                  </pic:nvPicPr>
                  <pic:blipFill>
                    <a:blip r:embed="rId11"/>
                    <a:stretch>
                      <a:fillRect/>
                    </a:stretch>
                  </pic:blipFill>
                  <pic:spPr>
                    <a:xfrm>
                      <a:off x="0" y="0"/>
                      <a:ext cx="1862455" cy="1840230"/>
                    </a:xfrm>
                    <a:prstGeom prst="rect">
                      <a:avLst/>
                    </a:prstGeom>
                  </pic:spPr>
                </pic:pic>
              </a:graphicData>
            </a:graphic>
          </wp:anchor>
        </w:drawing>
      </w:r>
      <w:r>
        <w:rPr>
          <w:noProof/>
          <w:lang w:eastAsia="fr-FR"/>
        </w:rPr>
        <w:pict>
          <v:group id="_x0000_s1214" style="position:absolute;left:0;text-align:left;margin-left:41pt;margin-top:42.65pt;width:337pt;height:511pt;z-index:251678720;mso-position-horizontal-relative:page;mso-position-vertical-relative:page" coordsize="20000,20000" wrapcoords="0 0 21600 0 21600 21600 0 21600 0 0">
            <v:shape id="_x0000_s1215" type="#_x0000_t202" style="position:absolute;width:20000;height:20000;mso-wrap-edited:f;mso-position-horizontal-relative:page;mso-position-vertical-relative:page" wrapcoords="0 0 21600 0 21600 21600 0 21600 0 0" o:regroupid="4" filled="f" stroked="f">
              <v:fill o:detectmouseclick="t"/>
              <v:textbox inset=",7.2pt,,7.2pt"/>
            </v:shape>
            <v:shape id="_x0000_s1216" type="#_x0000_t202" style="position:absolute;left:427;top:282;width:19143;height:1037" filled="f" stroked="f">
              <v:textbox style="mso-next-textbox:#_x0000_s1217" inset="0,0,0,0">
                <w:txbxContent>
                  <w:p w:rsidR="001B1E27" w:rsidRPr="00021ADF" w:rsidRDefault="00B4757F" w:rsidP="001E1C57">
                    <w:pPr>
                      <w:rPr>
                        <w:rFonts w:ascii="Impact" w:hAnsi="Impact"/>
                        <w:color w:val="128E7D"/>
                        <w:sz w:val="28"/>
                      </w:rPr>
                    </w:pPr>
                    <w:r>
                      <w:rPr>
                        <w:rFonts w:ascii="Impact" w:hAnsi="Impact"/>
                        <w:color w:val="128E7D"/>
                        <w:sz w:val="28"/>
                      </w:rPr>
                      <w:t>ÇA M’INTÉ</w:t>
                    </w:r>
                    <w:r w:rsidRPr="00021ADF">
                      <w:rPr>
                        <w:rFonts w:ascii="Impact" w:hAnsi="Impact"/>
                        <w:color w:val="128E7D"/>
                        <w:sz w:val="28"/>
                      </w:rPr>
                      <w:t>RESSE, JE VEUX EN SAVOIR PLUS…</w:t>
                    </w:r>
                  </w:p>
                  <w:p w:rsidR="00A5169C" w:rsidRDefault="00B4757F" w:rsidP="001E1C57">
                    <w:pPr>
                      <w:rPr>
                        <w:rFonts w:asciiTheme="majorHAnsi" w:hAnsiTheme="majorHAnsi"/>
                        <w:color w:val="FF0000"/>
                      </w:rPr>
                    </w:pPr>
                    <w:r>
                      <w:rPr>
                        <w:rFonts w:ascii="Webdings" w:hAnsi="Webdings"/>
                        <w:b/>
                        <w:color w:val="128E7D"/>
                        <w:sz w:val="24"/>
                      </w:rPr>
                      <w:t></w:t>
                    </w:r>
                    <w:r w:rsidRPr="008546DF">
                      <w:rPr>
                        <w:rFonts w:asciiTheme="majorHAnsi" w:hAnsiTheme="majorHAnsi"/>
                        <w:b/>
                        <w:color w:val="128E7D"/>
                        <w:sz w:val="24"/>
                      </w:rPr>
                      <w:t>La personne à c</w:t>
                    </w:r>
                    <w:r>
                      <w:rPr>
                        <w:rFonts w:asciiTheme="majorHAnsi" w:hAnsiTheme="majorHAnsi"/>
                        <w:b/>
                        <w:color w:val="128E7D"/>
                        <w:sz w:val="24"/>
                      </w:rPr>
                      <w:t>ontacter si j’ai des questions </w:t>
                    </w:r>
                    <w:r>
                      <w:rPr>
                        <w:rFonts w:asciiTheme="majorHAnsi" w:hAnsiTheme="majorHAnsi"/>
                        <w:b/>
                        <w:color w:val="128E7D"/>
                        <w:sz w:val="24"/>
                      </w:rPr>
                      <w:br/>
                    </w:r>
                    <w:r w:rsidRPr="009F37BF">
                      <w:rPr>
                        <w:rFonts w:asciiTheme="majorHAnsi" w:hAnsiTheme="majorHAnsi"/>
                        <w:color w:val="FF0000"/>
                      </w:rPr>
                      <w:t xml:space="preserve">[Insérer </w:t>
                    </w:r>
                    <w:r w:rsidR="00D84875">
                      <w:rPr>
                        <w:rFonts w:asciiTheme="majorHAnsi" w:hAnsiTheme="majorHAnsi"/>
                        <w:color w:val="FF0000"/>
                      </w:rPr>
                      <w:t xml:space="preserve">ici </w:t>
                    </w:r>
                    <w:r w:rsidR="00A5169C">
                      <w:rPr>
                        <w:rFonts w:asciiTheme="majorHAnsi" w:hAnsiTheme="majorHAnsi"/>
                        <w:color w:val="FF0000"/>
                      </w:rPr>
                      <w:t xml:space="preserve">- </w:t>
                    </w:r>
                    <w:r w:rsidR="00D84875">
                      <w:rPr>
                        <w:rFonts w:asciiTheme="majorHAnsi" w:hAnsiTheme="majorHAnsi"/>
                        <w:color w:val="FF0000"/>
                      </w:rPr>
                      <w:t xml:space="preserve">le </w:t>
                    </w:r>
                    <w:r w:rsidR="00A5169C">
                      <w:rPr>
                        <w:rFonts w:asciiTheme="majorHAnsi" w:hAnsiTheme="majorHAnsi"/>
                        <w:color w:val="FF0000"/>
                      </w:rPr>
                      <w:t>nom du référent,</w:t>
                    </w:r>
                  </w:p>
                  <w:p w:rsidR="00A5169C" w:rsidRPr="00A5169C" w:rsidRDefault="00D84875" w:rsidP="00A5169C">
                    <w:pPr>
                      <w:pStyle w:val="Paragraphedeliste"/>
                      <w:numPr>
                        <w:ilvl w:val="0"/>
                        <w:numId w:val="6"/>
                      </w:numPr>
                      <w:rPr>
                        <w:rFonts w:asciiTheme="majorHAnsi" w:hAnsiTheme="majorHAnsi"/>
                        <w:color w:val="FF0000"/>
                      </w:rPr>
                    </w:pPr>
                    <w:r w:rsidRPr="00A5169C">
                      <w:rPr>
                        <w:rFonts w:asciiTheme="majorHAnsi" w:hAnsiTheme="majorHAnsi"/>
                        <w:color w:val="FF0000"/>
                      </w:rPr>
                      <w:t xml:space="preserve">ses </w:t>
                    </w:r>
                    <w:r w:rsidR="00A5169C" w:rsidRPr="00A5169C">
                      <w:rPr>
                        <w:rFonts w:asciiTheme="majorHAnsi" w:hAnsiTheme="majorHAnsi"/>
                        <w:color w:val="FF0000"/>
                      </w:rPr>
                      <w:t>coordonnées</w:t>
                    </w:r>
                  </w:p>
                  <w:p w:rsidR="001B1E27" w:rsidRPr="00A5169C" w:rsidRDefault="00B4757F" w:rsidP="00A5169C">
                    <w:pPr>
                      <w:pStyle w:val="Paragraphedeliste"/>
                      <w:numPr>
                        <w:ilvl w:val="0"/>
                        <w:numId w:val="6"/>
                      </w:numPr>
                      <w:rPr>
                        <w:rFonts w:asciiTheme="majorHAnsi" w:hAnsiTheme="majorHAnsi"/>
                        <w:b/>
                        <w:color w:val="128E7D"/>
                        <w:sz w:val="24"/>
                      </w:rPr>
                    </w:pPr>
                    <w:r w:rsidRPr="00A5169C">
                      <w:rPr>
                        <w:rFonts w:asciiTheme="majorHAnsi" w:hAnsiTheme="majorHAnsi"/>
                        <w:color w:val="FF0000"/>
                      </w:rPr>
                      <w:t xml:space="preserve">et </w:t>
                    </w:r>
                    <w:r w:rsidR="00D84875" w:rsidRPr="00A5169C">
                      <w:rPr>
                        <w:rFonts w:asciiTheme="majorHAnsi" w:hAnsiTheme="majorHAnsi"/>
                        <w:color w:val="FF0000"/>
                      </w:rPr>
                      <w:t>sa structure</w:t>
                    </w:r>
                    <w:r w:rsidRPr="00A5169C">
                      <w:rPr>
                        <w:rFonts w:asciiTheme="majorHAnsi" w:hAnsiTheme="majorHAnsi"/>
                        <w:color w:val="FF0000"/>
                      </w:rPr>
                      <w:t xml:space="preserve"> (ville/association/Etat)]</w:t>
                    </w:r>
                  </w:p>
                  <w:p w:rsidR="001B1E27" w:rsidRPr="008546DF" w:rsidRDefault="00B4757F" w:rsidP="001E1C57">
                    <w:pPr>
                      <w:rPr>
                        <w:rFonts w:asciiTheme="majorHAnsi" w:hAnsiTheme="majorHAnsi"/>
                        <w:b/>
                        <w:color w:val="128E7D"/>
                        <w:sz w:val="24"/>
                      </w:rPr>
                    </w:pPr>
                    <w:r>
                      <w:rPr>
                        <w:rFonts w:ascii="Webdings" w:hAnsi="Webdings"/>
                        <w:b/>
                        <w:color w:val="128E7D"/>
                        <w:sz w:val="24"/>
                      </w:rPr>
                      <w:t></w:t>
                    </w:r>
                    <w:r>
                      <w:rPr>
                        <w:rFonts w:asciiTheme="majorHAnsi" w:hAnsiTheme="majorHAnsi"/>
                        <w:b/>
                        <w:color w:val="128E7D"/>
                        <w:sz w:val="24"/>
                      </w:rPr>
                      <w:t>Les documents officiels </w:t>
                    </w:r>
                  </w:p>
                  <w:p w:rsidR="001B1E27" w:rsidRDefault="00B4757F" w:rsidP="001E1C57">
                    <w:pPr>
                      <w:rPr>
                        <w:rFonts w:asciiTheme="majorHAnsi" w:hAnsiTheme="majorHAnsi"/>
                      </w:rPr>
                    </w:pPr>
                    <w:r w:rsidRPr="004D35EB">
                      <w:rPr>
                        <w:rFonts w:ascii="Calibri" w:hAnsi="Calibri"/>
                        <w:color w:val="128E7D"/>
                      </w:rPr>
                      <w:t xml:space="preserve">• </w:t>
                    </w:r>
                    <w:r>
                      <w:rPr>
                        <w:rFonts w:asciiTheme="majorHAnsi" w:hAnsiTheme="majorHAnsi"/>
                      </w:rPr>
                      <w:t xml:space="preserve"> </w:t>
                    </w:r>
                    <w:r w:rsidRPr="005B699C">
                      <w:rPr>
                        <w:rFonts w:asciiTheme="majorHAnsi" w:hAnsiTheme="majorHAnsi"/>
                      </w:rPr>
                      <w:t xml:space="preserve">La </w:t>
                    </w:r>
                    <w:hyperlink r:id="rId12" w:history="1">
                      <w:r w:rsidRPr="009F37BF">
                        <w:rPr>
                          <w:rFonts w:asciiTheme="majorHAnsi" w:hAnsiTheme="majorHAnsi"/>
                          <w:b/>
                        </w:rPr>
                        <w:t>Loi du 21 février 2014</w:t>
                      </w:r>
                    </w:hyperlink>
                    <w:r w:rsidRPr="005B699C">
                      <w:rPr>
                        <w:rFonts w:asciiTheme="majorHAnsi" w:hAnsiTheme="majorHAnsi"/>
                      </w:rPr>
                      <w:t xml:space="preserve">, qui rend obligatoire la création d’un conseil </w:t>
                    </w:r>
                    <w:bookmarkStart w:id="24" w:name="_GoBack"/>
                    <w:r w:rsidRPr="005B699C">
                      <w:rPr>
                        <w:rFonts w:asciiTheme="majorHAnsi" w:hAnsiTheme="majorHAnsi"/>
                      </w:rPr>
                      <w:t>citoyen dans chaque quartier prioritaire (voir article 7 de la loi).</w:t>
                    </w:r>
                  </w:p>
                  <w:bookmarkEnd w:id="24"/>
                  <w:p w:rsidR="00D423AD" w:rsidRPr="005B699C" w:rsidRDefault="00D423AD" w:rsidP="001E1C57">
                    <w:pPr>
                      <w:rPr>
                        <w:rFonts w:asciiTheme="majorHAnsi" w:hAnsiTheme="majorHAnsi"/>
                      </w:rPr>
                    </w:pPr>
                    <w:r>
                      <w:rPr>
                        <w:rFonts w:asciiTheme="majorHAnsi" w:hAnsiTheme="majorHAnsi"/>
                      </w:rPr>
                      <w:t xml:space="preserve"> </w:t>
                    </w:r>
                    <w:r w:rsidRPr="00AB54EB">
                      <w:rPr>
                        <w:rFonts w:ascii="Wingdings 2" w:hAnsi="Wingdings 2"/>
                        <w:b/>
                        <w:color w:val="128E7D"/>
                        <w:sz w:val="28"/>
                      </w:rPr>
                      <w:t></w:t>
                    </w:r>
                    <w:r>
                      <w:rPr>
                        <w:rFonts w:asciiTheme="majorHAnsi" w:hAnsiTheme="majorHAnsi"/>
                        <w:b/>
                      </w:rPr>
                      <w:t xml:space="preserve"> </w:t>
                    </w:r>
                    <w:r>
                      <w:rPr>
                        <w:rFonts w:asciiTheme="majorHAnsi" w:hAnsiTheme="majorHAnsi"/>
                      </w:rPr>
                      <w:t xml:space="preserve"> </w:t>
                    </w:r>
                    <w:hyperlink r:id="rId13" w:history="1">
                      <w:r w:rsidRPr="00CB4D00">
                        <w:rPr>
                          <w:rStyle w:val="Lienhypertexte"/>
                          <w:rFonts w:asciiTheme="majorHAnsi" w:hAnsiTheme="majorHAnsi"/>
                          <w:i/>
                          <w:sz w:val="18"/>
                          <w:szCs w:val="18"/>
                        </w:rPr>
                        <w:t>http://www.legifrance.gouv.fr/affichTexte.do?cidTexte=JORFTEXT000028636804</w:t>
                      </w:r>
                    </w:hyperlink>
                    <w:r>
                      <w:rPr>
                        <w:rFonts w:asciiTheme="majorHAnsi" w:hAnsiTheme="majorHAnsi"/>
                        <w:i/>
                        <w:sz w:val="18"/>
                        <w:szCs w:val="18"/>
                      </w:rPr>
                      <w:t xml:space="preserve"> </w:t>
                    </w:r>
                  </w:p>
                  <w:p w:rsidR="001B1E27" w:rsidRDefault="00B4757F" w:rsidP="001E1C57">
                    <w:pPr>
                      <w:rPr>
                        <w:rFonts w:asciiTheme="majorHAnsi" w:hAnsiTheme="majorHAnsi"/>
                      </w:rPr>
                    </w:pPr>
                    <w:r w:rsidRPr="004D35EB">
                      <w:rPr>
                        <w:rFonts w:ascii="Calibri" w:hAnsi="Calibri"/>
                        <w:color w:val="128E7D"/>
                      </w:rPr>
                      <w:t xml:space="preserve">• </w:t>
                    </w:r>
                    <w:r>
                      <w:rPr>
                        <w:rFonts w:asciiTheme="majorHAnsi" w:hAnsiTheme="majorHAnsi"/>
                      </w:rPr>
                      <w:t xml:space="preserve"> </w:t>
                    </w:r>
                    <w:hyperlink r:id="rId14" w:history="1">
                      <w:r w:rsidRPr="005B699C">
                        <w:rPr>
                          <w:rFonts w:asciiTheme="majorHAnsi" w:hAnsiTheme="majorHAnsi"/>
                        </w:rPr>
                        <w:t xml:space="preserve">Le </w:t>
                      </w:r>
                      <w:r w:rsidRPr="009F37BF">
                        <w:rPr>
                          <w:rFonts w:asciiTheme="majorHAnsi" w:hAnsiTheme="majorHAnsi"/>
                          <w:b/>
                        </w:rPr>
                        <w:t>cadre de référence</w:t>
                      </w:r>
                    </w:hyperlink>
                    <w:r w:rsidRPr="005B699C">
                      <w:rPr>
                        <w:rFonts w:asciiTheme="majorHAnsi" w:hAnsiTheme="majorHAnsi"/>
                      </w:rPr>
                      <w:t>, qui explique les règles du conseil citoyen.</w:t>
                    </w:r>
                  </w:p>
                  <w:p w:rsidR="00D423AD" w:rsidRPr="00D423AD" w:rsidRDefault="00D423AD" w:rsidP="001E1C57">
                    <w:pPr>
                      <w:rPr>
                        <w:rFonts w:asciiTheme="majorHAnsi" w:hAnsiTheme="majorHAnsi"/>
                        <w:i/>
                        <w:sz w:val="18"/>
                        <w:szCs w:val="18"/>
                      </w:rPr>
                    </w:pPr>
                    <w:r>
                      <w:rPr>
                        <w:rFonts w:asciiTheme="majorHAnsi" w:hAnsiTheme="majorHAnsi"/>
                      </w:rPr>
                      <w:t xml:space="preserve"> </w:t>
                    </w:r>
                    <w:r w:rsidRPr="00AB54EB">
                      <w:rPr>
                        <w:rFonts w:ascii="Wingdings 2" w:hAnsi="Wingdings 2"/>
                        <w:b/>
                        <w:color w:val="128E7D"/>
                        <w:sz w:val="28"/>
                      </w:rPr>
                      <w:t></w:t>
                    </w:r>
                    <w:r>
                      <w:rPr>
                        <w:rFonts w:asciiTheme="majorHAnsi" w:hAnsiTheme="majorHAnsi"/>
                        <w:b/>
                      </w:rPr>
                      <w:t xml:space="preserve"> </w:t>
                    </w:r>
                    <w:r>
                      <w:rPr>
                        <w:rFonts w:asciiTheme="majorHAnsi" w:hAnsiTheme="majorHAnsi"/>
                      </w:rPr>
                      <w:t xml:space="preserve"> </w:t>
                    </w:r>
                    <w:hyperlink r:id="rId15" w:history="1">
                      <w:r w:rsidRPr="00CB4D00">
                        <w:rPr>
                          <w:rStyle w:val="Lienhypertexte"/>
                          <w:rFonts w:asciiTheme="majorHAnsi" w:hAnsiTheme="majorHAnsi"/>
                          <w:i/>
                          <w:sz w:val="18"/>
                          <w:szCs w:val="18"/>
                        </w:rPr>
                        <w:t>http://www.ville.gouv.fr/IMG/pdf/cadre-de-reference-conseils-citoyens.pdf</w:t>
                      </w:r>
                    </w:hyperlink>
                    <w:r>
                      <w:rPr>
                        <w:rFonts w:asciiTheme="majorHAnsi" w:hAnsiTheme="majorHAnsi"/>
                        <w:i/>
                        <w:sz w:val="18"/>
                        <w:szCs w:val="18"/>
                      </w:rPr>
                      <w:t xml:space="preserve"> </w:t>
                    </w:r>
                  </w:p>
                  <w:p w:rsidR="001B1E27" w:rsidRDefault="00A5169C" w:rsidP="001E1C57"/>
                  <w:p w:rsidR="001B1E27" w:rsidRDefault="00A5169C" w:rsidP="001E1C57">
                    <w:pPr>
                      <w:jc w:val="both"/>
                    </w:pPr>
                  </w:p>
                </w:txbxContent>
              </v:textbox>
            </v:shape>
            <v:shape id="_x0000_s1217" type="#_x0000_t202" style="position:absolute;left:427;top:1317;width:19143;height:2067" filled="f" stroked="f">
              <v:textbox style="mso-next-textbox:#_x0000_s1218" inset="0,0,0,0">
                <w:txbxContent/>
              </v:textbox>
            </v:shape>
            <v:shape id="_x0000_s1218" type="#_x0000_t202" style="position:absolute;left:427;top:3382;width:19143;height:935" filled="f" stroked="f">
              <v:textbox style="mso-next-textbox:#_x0000_s1219" inset="0,0,0,0">
                <w:txbxContent/>
              </v:textbox>
            </v:shape>
            <v:shape id="_x0000_s1219" type="#_x0000_t202" style="position:absolute;left:427;top:4315;width:19143;height:1456" filled="f" stroked="f">
              <v:textbox style="mso-next-textbox:#_x0000_s1220" inset="0,0,0,0">
                <w:txbxContent/>
              </v:textbox>
            </v:shape>
            <v:shape id="_x0000_s1220" type="#_x0000_t202" style="position:absolute;left:427;top:5769;width:19143;height:890" filled="f" stroked="f">
              <v:textbox style="mso-next-textbox:#_x0000_s1221" inset="0,0,0,0">
                <w:txbxContent/>
              </v:textbox>
            </v:shape>
            <v:shape id="_x0000_s1221" type="#_x0000_t202" style="position:absolute;left:427;top:6658;width:19143;height:859" filled="f" stroked="f">
              <v:textbox style="mso-next-textbox:#_x0000_s1222" inset="0,0,0,0">
                <w:txbxContent/>
              </v:textbox>
            </v:shape>
            <v:shape id="_x0000_s1222" type="#_x0000_t202" style="position:absolute;left:427;top:7515;width:19143;height:861" filled="f" stroked="f">
              <v:textbox style="mso-next-textbox:#_x0000_s1222" inset="0,0,0,0">
                <w:txbxContent/>
              </v:textbox>
            </v:shape>
            <w10:wrap type="tight" anchorx="page" anchory="page"/>
          </v:group>
        </w:pict>
      </w:r>
      <w:r>
        <w:rPr>
          <w:noProof/>
          <w:lang w:eastAsia="fr-FR"/>
        </w:rPr>
        <w:pict>
          <v:line id="_x0000_s1044" style="position:absolute;left:0;text-align:left;z-index:251676672;mso-wrap-edited:f;mso-position-horizontal-relative:page;mso-position-vertical-relative:page" from="420.35pt,-.8pt" to="420.35pt,614.4pt" wrapcoords="-2147483648 0 -2147483648 79 -2147483648 21758 -2147483648 21758 -2147483648 210 -2147483648 52 -2147483648 0 -2147483648 0" strokecolor="#a5a5a5 [2092]" strokeweight=".25pt">
            <v:fill o:detectmouseclick="t"/>
            <v:shadow on="t" opacity="22938f" offset="0"/>
            <w10:wrap type="tight" anchorx="page" anchory="page"/>
          </v:line>
        </w:pict>
      </w:r>
      <w:r>
        <w:rPr>
          <w:noProof/>
          <w:lang w:eastAsia="fr-FR"/>
        </w:rPr>
        <w:pict>
          <v:shape id="_x0000_s1045" type="#_x0000_t202" style="position:absolute;left:0;text-align:left;margin-left:41pt;margin-top:42.4pt;width:335.15pt;height:510.6pt;z-index:251677696;mso-wrap-edited:f;mso-position-horizontal-relative:page;mso-position-vertical-relative:page" wrapcoords="0 0 21600 0 21600 21600 0 21600 0 0" filled="f" stroked="f">
            <v:fill o:detectmouseclick="t"/>
            <v:textbox style="mso-next-textbox:#_x0000_s1045" inset=",7.2pt,,7.2pt">
              <w:txbxContent>
                <w:p w:rsidR="001B1E27" w:rsidRDefault="00A5169C" w:rsidP="00794024">
                  <w:pPr>
                    <w:ind w:right="-93"/>
                  </w:pPr>
                </w:p>
              </w:txbxContent>
            </v:textbox>
            <w10:wrap type="tight" anchorx="page" anchory="page"/>
          </v:shape>
        </w:pict>
      </w:r>
      <w:bookmarkEnd w:id="18"/>
      <w:bookmarkEnd w:id="19"/>
      <w:bookmarkEnd w:id="20"/>
      <w:bookmarkEnd w:id="21"/>
      <w:bookmarkEnd w:id="22"/>
      <w:bookmarkEnd w:id="23"/>
    </w:p>
    <w:sectPr w:rsidR="001E1C57" w:rsidRPr="00794024" w:rsidSect="001E1C57">
      <w:pgSz w:w="16834" w:h="11904" w:orient="landscape"/>
      <w:pgMar w:top="1417" w:right="0" w:bottom="1134" w:left="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EB7" w:rsidRDefault="00B4757F">
      <w:pPr>
        <w:spacing w:after="0" w:line="240" w:lineRule="auto"/>
      </w:pPr>
      <w:r>
        <w:separator/>
      </w:r>
    </w:p>
  </w:endnote>
  <w:endnote w:type="continuationSeparator" w:id="0">
    <w:p w:rsidR="009C1EB7" w:rsidRDefault="00B4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EB7" w:rsidRDefault="00B4757F">
      <w:pPr>
        <w:spacing w:after="0" w:line="240" w:lineRule="auto"/>
      </w:pPr>
      <w:r>
        <w:separator/>
      </w:r>
    </w:p>
  </w:footnote>
  <w:footnote w:type="continuationSeparator" w:id="0">
    <w:p w:rsidR="009C1EB7" w:rsidRDefault="00B47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14D4"/>
    <w:multiLevelType w:val="hybridMultilevel"/>
    <w:tmpl w:val="73AC1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A90FF9"/>
    <w:multiLevelType w:val="hybridMultilevel"/>
    <w:tmpl w:val="432EAD8A"/>
    <w:lvl w:ilvl="0" w:tplc="2C8C700E">
      <w:numFmt w:val="bullet"/>
      <w:lvlText w:val="-"/>
      <w:lvlJc w:val="left"/>
      <w:pPr>
        <w:ind w:left="720" w:hanging="360"/>
      </w:pPr>
      <w:rPr>
        <w:rFonts w:ascii="Calibri" w:eastAsiaTheme="minorHAnsi" w:hAnsi="Calibri" w:cstheme="minorBid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446093"/>
    <w:multiLevelType w:val="hybridMultilevel"/>
    <w:tmpl w:val="43CE8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E44899"/>
    <w:multiLevelType w:val="hybridMultilevel"/>
    <w:tmpl w:val="9D0E8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C759A3"/>
    <w:multiLevelType w:val="hybridMultilevel"/>
    <w:tmpl w:val="250EF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EA0832"/>
    <w:multiLevelType w:val="hybridMultilevel"/>
    <w:tmpl w:val="1DE43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5361">
      <o:colormru v:ext="edit" colors="#128e7d"/>
      <o:colormenu v:ext="edit" fillcolor="#128e7d" strokecolor="none [2092]"/>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ShowStaticGuides" w:val="1"/>
  </w:docVars>
  <w:rsids>
    <w:rsidRoot w:val="00794024"/>
    <w:rsid w:val="00010D8C"/>
    <w:rsid w:val="00794024"/>
    <w:rsid w:val="009C1EB7"/>
    <w:rsid w:val="00A5169C"/>
    <w:rsid w:val="00B4757F"/>
    <w:rsid w:val="00D423AD"/>
    <w:rsid w:val="00D8487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colormru v:ext="edit" colors="#128e7d"/>
      <o:colormenu v:ext="edit" fillcolor="#128e7d" strokecolor="none [2092]"/>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5:docId w15:val="{F51E554A-A0B2-4EFC-96DF-FAB24EAD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91A"/>
    <w:pPr>
      <w:spacing w:after="160" w:line="259" w:lineRule="auto"/>
    </w:pPr>
    <w:rPr>
      <w:sz w:val="22"/>
      <w:szCs w:val="22"/>
      <w:lang w:val="fr-FR"/>
    </w:rPr>
  </w:style>
  <w:style w:type="paragraph" w:styleId="Titre1">
    <w:name w:val="heading 1"/>
    <w:basedOn w:val="Normal"/>
    <w:next w:val="Normal"/>
    <w:link w:val="Titre1Car"/>
    <w:uiPriority w:val="9"/>
    <w:qFormat/>
    <w:rsid w:val="00B869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B869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691A"/>
    <w:rPr>
      <w:rFonts w:asciiTheme="majorHAnsi" w:eastAsiaTheme="majorEastAsia" w:hAnsiTheme="majorHAnsi" w:cstheme="majorBidi"/>
      <w:color w:val="365F91" w:themeColor="accent1" w:themeShade="BF"/>
      <w:sz w:val="32"/>
      <w:szCs w:val="32"/>
      <w:lang w:val="fr-FR"/>
    </w:rPr>
  </w:style>
  <w:style w:type="paragraph" w:styleId="Paragraphedeliste">
    <w:name w:val="List Paragraph"/>
    <w:basedOn w:val="Normal"/>
    <w:uiPriority w:val="34"/>
    <w:qFormat/>
    <w:rsid w:val="00B8691A"/>
    <w:pPr>
      <w:ind w:left="720"/>
      <w:contextualSpacing/>
    </w:pPr>
  </w:style>
  <w:style w:type="character" w:customStyle="1" w:styleId="Titre2Car">
    <w:name w:val="Titre 2 Car"/>
    <w:basedOn w:val="Policepardfaut"/>
    <w:link w:val="Titre2"/>
    <w:uiPriority w:val="9"/>
    <w:semiHidden/>
    <w:rsid w:val="00B8691A"/>
    <w:rPr>
      <w:rFonts w:asciiTheme="majorHAnsi" w:eastAsiaTheme="majorEastAsia" w:hAnsiTheme="majorHAnsi" w:cstheme="majorBidi"/>
      <w:b/>
      <w:bCs/>
      <w:color w:val="4F81BD" w:themeColor="accent1"/>
      <w:sz w:val="26"/>
      <w:szCs w:val="26"/>
      <w:lang w:val="fr-FR"/>
    </w:rPr>
  </w:style>
  <w:style w:type="character" w:styleId="Lienhypertexte">
    <w:name w:val="Hyperlink"/>
    <w:basedOn w:val="Policepardfaut"/>
    <w:uiPriority w:val="99"/>
    <w:unhideWhenUsed/>
    <w:rsid w:val="00B8691A"/>
    <w:rPr>
      <w:color w:val="0000FF" w:themeColor="hyperlink"/>
      <w:u w:val="single"/>
    </w:rPr>
  </w:style>
  <w:style w:type="paragraph" w:styleId="En-tte">
    <w:name w:val="header"/>
    <w:basedOn w:val="Normal"/>
    <w:link w:val="En-tteCar"/>
    <w:uiPriority w:val="99"/>
    <w:semiHidden/>
    <w:unhideWhenUsed/>
    <w:rsid w:val="006D24D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D24D9"/>
    <w:rPr>
      <w:sz w:val="22"/>
      <w:szCs w:val="22"/>
      <w:lang w:val="fr-FR"/>
    </w:rPr>
  </w:style>
  <w:style w:type="paragraph" w:styleId="Pieddepage">
    <w:name w:val="footer"/>
    <w:basedOn w:val="Normal"/>
    <w:link w:val="PieddepageCar"/>
    <w:uiPriority w:val="99"/>
    <w:semiHidden/>
    <w:unhideWhenUsed/>
    <w:rsid w:val="006D24D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D24D9"/>
    <w:rPr>
      <w:sz w:val="22"/>
      <w:szCs w:val="22"/>
      <w:lang w:val="fr-FR"/>
    </w:rPr>
  </w:style>
  <w:style w:type="paragraph" w:styleId="Textedebulles">
    <w:name w:val="Balloon Text"/>
    <w:basedOn w:val="Normal"/>
    <w:link w:val="TextedebullesCar"/>
    <w:semiHidden/>
    <w:unhideWhenUsed/>
    <w:rsid w:val="00B475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B4757F"/>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86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rdpasdecalais.fr/fph/intro.asp" TargetMode="External"/><Relationship Id="rId13" Type="http://schemas.openxmlformats.org/officeDocument/2006/relationships/hyperlink" Target="http://www.legifrance.gouv.fr/affichTexte.do?cidTexte=JORFTEXT000028636804" TargetMode="External"/><Relationship Id="rId3" Type="http://schemas.openxmlformats.org/officeDocument/2006/relationships/settings" Target="settings.xml"/><Relationship Id="rId7" Type="http://schemas.openxmlformats.org/officeDocument/2006/relationships/hyperlink" Target="http://www.ville.gouv.fr/IMG/pdf/cadre-de-reference-conseils-citoyens.pdf" TargetMode="External"/><Relationship Id="rId12" Type="http://schemas.openxmlformats.org/officeDocument/2006/relationships/hyperlink" Target="http://www.legifrance.gouv.fr/affichTexte.do?cidTexte=JORFTEXT0000286368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ville.gouv.fr/IMG/pdf/cadre-de-reference-conseils-citoyens.pd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ville.gouv.fr/IMG/pdf/cadre-de-reference-conseils-citoyens.pdf" TargetMode="External"/><Relationship Id="rId14" Type="http://schemas.openxmlformats.org/officeDocument/2006/relationships/hyperlink" Target="http://www.ville.gouv.fr/IMG/pdf/cadre-de-reference-conseils-citoyens.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5</Words>
  <Characters>28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Marie Sioen</cp:lastModifiedBy>
  <cp:revision>33</cp:revision>
  <cp:lastPrinted>2015-12-14T14:30:00Z</cp:lastPrinted>
  <dcterms:created xsi:type="dcterms:W3CDTF">2015-12-09T15:13:00Z</dcterms:created>
  <dcterms:modified xsi:type="dcterms:W3CDTF">2015-12-16T10:28:00Z</dcterms:modified>
</cp:coreProperties>
</file>