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432" w:rsidRDefault="00CC2358">
      <w:r>
        <w:rPr>
          <w:noProof/>
          <w:lang w:val="fr-FR" w:eastAsia="fr-FR"/>
        </w:rPr>
        <w:pict>
          <v:shapetype id="_x0000_t202" coordsize="21600,21600" o:spt="202" path="m,l,21600r21600,l21600,xe">
            <v:stroke joinstyle="miter"/>
            <v:path gradientshapeok="t" o:connecttype="rect"/>
          </v:shapetype>
          <v:shape id="_x0000_s1029" type="#_x0000_t202" style="position:absolute;margin-left:245pt;margin-top:70.85pt;width:300.5pt;height:147.5pt;z-index:251667456;mso-wrap-edited:f;mso-position-horizontal-relative:page;mso-position-vertical-relative:page" wrapcoords="0 0 21600 0 21600 21600 0 21600 0 0" filled="f" stroked="f">
            <v:fill o:detectmouseclick="t"/>
            <v:textbox inset=",7.2pt,,7.2pt">
              <w:txbxContent>
                <w:p w:rsidR="008C2F45" w:rsidRPr="008C2F45" w:rsidRDefault="0001548A">
                  <w:pPr>
                    <w:rPr>
                      <w:rFonts w:asciiTheme="majorHAnsi" w:hAnsiTheme="majorHAnsi"/>
                      <w:b/>
                      <w:color w:val="FFFFFF" w:themeColor="background1"/>
                      <w:sz w:val="32"/>
                      <w:lang w:val="fr-FR"/>
                    </w:rPr>
                  </w:pPr>
                  <w:r w:rsidRPr="008C2F45">
                    <w:rPr>
                      <w:rFonts w:asciiTheme="majorHAnsi" w:hAnsiTheme="majorHAnsi"/>
                      <w:b/>
                      <w:color w:val="FFFFFF" w:themeColor="background1"/>
                      <w:sz w:val="32"/>
                      <w:lang w:val="fr-FR"/>
                    </w:rPr>
                    <w:t xml:space="preserve">Conseil citoyen </w:t>
                  </w:r>
                  <w:r w:rsidRPr="00D63BB0">
                    <w:rPr>
                      <w:rFonts w:asciiTheme="majorHAnsi" w:hAnsiTheme="majorHAnsi"/>
                      <w:b/>
                      <w:color w:val="FF0000"/>
                      <w:sz w:val="32"/>
                      <w:lang w:val="fr-FR"/>
                    </w:rPr>
                    <w:t>de</w:t>
                  </w:r>
                  <w:r w:rsidR="004817C7">
                    <w:rPr>
                      <w:rFonts w:asciiTheme="majorHAnsi" w:hAnsiTheme="majorHAnsi"/>
                      <w:b/>
                      <w:color w:val="FF0000"/>
                      <w:sz w:val="32"/>
                      <w:lang w:val="fr-FR"/>
                    </w:rPr>
                    <w:t xml:space="preserve"> [insérer nom</w:t>
                  </w:r>
                  <w:r w:rsidR="00D63BB0" w:rsidRPr="00D63BB0">
                    <w:rPr>
                      <w:rFonts w:asciiTheme="majorHAnsi" w:hAnsiTheme="majorHAnsi"/>
                      <w:b/>
                      <w:color w:val="FF0000"/>
                      <w:sz w:val="32"/>
                      <w:lang w:val="fr-FR"/>
                    </w:rPr>
                    <w:t>]</w:t>
                  </w:r>
                </w:p>
                <w:p w:rsidR="008C2F45" w:rsidRPr="008C2F45" w:rsidRDefault="00CC2358">
                  <w:pPr>
                    <w:rPr>
                      <w:rFonts w:asciiTheme="majorHAnsi" w:hAnsiTheme="majorHAnsi"/>
                      <w:color w:val="FFFFFF" w:themeColor="background1"/>
                      <w:lang w:val="fr-FR"/>
                    </w:rPr>
                  </w:pPr>
                </w:p>
              </w:txbxContent>
            </v:textbox>
            <w10:wrap type="tight" anchorx="page" anchory="page"/>
          </v:shape>
        </w:pict>
      </w:r>
      <w:r>
        <w:rPr>
          <w:noProof/>
          <w:lang w:val="fr-FR" w:eastAsia="fr-FR"/>
        </w:rPr>
        <w:pict>
          <v:shape id="_x0000_s1026" type="#_x0000_t202" style="position:absolute;margin-left:40.75pt;margin-top:247.5pt;width:513.5pt;height:544.5pt;z-index:251660288;mso-wrap-edited:f;mso-position-horizontal-relative:page;mso-position-vertical-relative:page" wrapcoords="0 0 21600 0 21600 21600 0 21600 0 0" filled="f" stroked="f">
            <v:fill o:detectmouseclick="t"/>
            <v:textbox style="mso-next-textbox:#_x0000_s1028" inset=",7.2pt,,7.2pt">
              <w:txbxContent>
                <w:p w:rsidR="00F67432" w:rsidRPr="006F3E6A" w:rsidRDefault="00F67432" w:rsidP="00F67432">
                  <w:pPr>
                    <w:spacing w:line="216" w:lineRule="auto"/>
                    <w:rPr>
                      <w:rFonts w:ascii="Impact" w:hAnsi="Impact"/>
                      <w:b/>
                      <w:color w:val="128E7D"/>
                      <w:sz w:val="56"/>
                      <w:lang w:val="fr-FR"/>
                    </w:rPr>
                  </w:pPr>
                  <w:r w:rsidRPr="006F3E6A">
                    <w:rPr>
                      <w:rFonts w:ascii="Impact" w:hAnsi="Impact"/>
                      <w:b/>
                      <w:color w:val="128E7D"/>
                      <w:sz w:val="56"/>
                      <w:lang w:val="fr-FR"/>
                    </w:rPr>
                    <w:t>La politique de la ville : kezako ?</w:t>
                  </w:r>
                </w:p>
                <w:p w:rsidR="00F67432" w:rsidRPr="006F3E6A" w:rsidRDefault="00F67432" w:rsidP="00F67432">
                  <w:pPr>
                    <w:pStyle w:val="Titre2"/>
                    <w:rPr>
                      <w:b/>
                      <w:color w:val="128E7D"/>
                      <w:sz w:val="24"/>
                    </w:rPr>
                  </w:pPr>
                  <w:r>
                    <w:rPr>
                      <w:rFonts w:ascii="Webdings" w:hAnsi="Webdings"/>
                      <w:b/>
                      <w:color w:val="128E7D"/>
                      <w:sz w:val="24"/>
                    </w:rPr>
                    <w:t></w:t>
                  </w:r>
                  <w:r w:rsidRPr="006F3E6A">
                    <w:rPr>
                      <w:b/>
                      <w:color w:val="128E7D"/>
                      <w:sz w:val="24"/>
                    </w:rPr>
                    <w:t>La politique de la ville, c’est…</w:t>
                  </w:r>
                </w:p>
                <w:p w:rsidR="00F67432" w:rsidRDefault="00F67432" w:rsidP="00F67432">
                  <w:pPr>
                    <w:rPr>
                      <w:rFonts w:asciiTheme="majorHAnsi" w:hAnsiTheme="majorHAnsi"/>
                      <w:sz w:val="22"/>
                    </w:rPr>
                  </w:pPr>
                  <w:r w:rsidRPr="006F3E6A">
                    <w:rPr>
                      <w:rFonts w:asciiTheme="majorHAnsi" w:hAnsiTheme="majorHAnsi"/>
                      <w:sz w:val="22"/>
                    </w:rPr>
                    <w:t xml:space="preserve">La « politique de la ville » a pour objectif d’améliorer la situation des quartiers les plus en difficulté, </w:t>
                  </w:r>
                  <w:r>
                    <w:rPr>
                      <w:rFonts w:asciiTheme="majorHAnsi" w:hAnsiTheme="majorHAnsi"/>
                      <w:sz w:val="22"/>
                    </w:rPr>
                    <w:br/>
                  </w:r>
                  <w:r w:rsidRPr="006F3E6A">
                    <w:rPr>
                      <w:rFonts w:asciiTheme="majorHAnsi" w:hAnsiTheme="majorHAnsi"/>
                      <w:sz w:val="22"/>
                    </w:rPr>
                    <w:t>que l’on appelle les « quartiers prioritaires ». C’est une politique qu</w:t>
                  </w:r>
                  <w:r>
                    <w:rPr>
                      <w:rFonts w:asciiTheme="majorHAnsi" w:hAnsiTheme="majorHAnsi"/>
                      <w:sz w:val="22"/>
                    </w:rPr>
                    <w:t>i agit sur :</w:t>
                  </w:r>
                </w:p>
                <w:p w:rsidR="00F67432" w:rsidRPr="006F3E6A" w:rsidRDefault="00F67432" w:rsidP="00F67432">
                  <w:pPr>
                    <w:ind w:left="700"/>
                    <w:rPr>
                      <w:rFonts w:asciiTheme="majorHAnsi" w:hAnsiTheme="majorHAnsi"/>
                      <w:sz w:val="22"/>
                    </w:rPr>
                  </w:pPr>
                  <w:r w:rsidRPr="004D35EB">
                    <w:rPr>
                      <w:rFonts w:ascii="Calibri" w:hAnsi="Calibri"/>
                      <w:color w:val="128E7D"/>
                    </w:rPr>
                    <w:t xml:space="preserve">• </w:t>
                  </w:r>
                  <w:r w:rsidRPr="006F3E6A">
                    <w:rPr>
                      <w:rFonts w:asciiTheme="majorHAnsi" w:hAnsiTheme="majorHAnsi"/>
                      <w:sz w:val="22"/>
                    </w:rPr>
                    <w:t>Le social (santé, éducation, pauvreté, vie associative, discriminations…</w:t>
                  </w:r>
                  <w:r>
                    <w:rPr>
                      <w:rFonts w:asciiTheme="majorHAnsi" w:hAnsiTheme="majorHAnsi"/>
                      <w:sz w:val="22"/>
                    </w:rPr>
                    <w:t>)</w:t>
                  </w:r>
                  <w:r>
                    <w:rPr>
                      <w:rFonts w:asciiTheme="majorHAnsi" w:hAnsiTheme="majorHAnsi"/>
                      <w:sz w:val="22"/>
                    </w:rPr>
                    <w:br/>
                  </w:r>
                  <w:r w:rsidRPr="004D35EB">
                    <w:rPr>
                      <w:rFonts w:ascii="Calibri" w:hAnsi="Calibri"/>
                      <w:color w:val="128E7D"/>
                    </w:rPr>
                    <w:t xml:space="preserve">• </w:t>
                  </w:r>
                  <w:r w:rsidRPr="006F3E6A">
                    <w:rPr>
                      <w:rFonts w:asciiTheme="majorHAnsi" w:hAnsiTheme="majorHAnsi"/>
                      <w:sz w:val="22"/>
                    </w:rPr>
                    <w:t>L’urbain (espace public, rues, logement, équipements, cadre de vie…</w:t>
                  </w:r>
                  <w:r>
                    <w:rPr>
                      <w:rFonts w:asciiTheme="majorHAnsi" w:hAnsiTheme="majorHAnsi"/>
                      <w:sz w:val="22"/>
                    </w:rPr>
                    <w:t>)</w:t>
                  </w:r>
                  <w:r>
                    <w:rPr>
                      <w:rFonts w:asciiTheme="majorHAnsi" w:hAnsiTheme="majorHAnsi"/>
                      <w:sz w:val="22"/>
                    </w:rPr>
                    <w:br/>
                  </w:r>
                  <w:r w:rsidRPr="004D35EB">
                    <w:rPr>
                      <w:rFonts w:ascii="Calibri" w:hAnsi="Calibri"/>
                      <w:color w:val="128E7D"/>
                    </w:rPr>
                    <w:t xml:space="preserve">• </w:t>
                  </w:r>
                  <w:r w:rsidRPr="006F3E6A">
                    <w:rPr>
                      <w:rFonts w:asciiTheme="majorHAnsi" w:hAnsiTheme="majorHAnsi"/>
                      <w:sz w:val="22"/>
                    </w:rPr>
                    <w:t>Le développement économique et l’emploi (création d’entreprises, insertion professionnelle…</w:t>
                  </w:r>
                  <w:r>
                    <w:rPr>
                      <w:rFonts w:asciiTheme="majorHAnsi" w:hAnsiTheme="majorHAnsi"/>
                      <w:sz w:val="22"/>
                    </w:rPr>
                    <w:t>)</w:t>
                  </w:r>
                </w:p>
                <w:p w:rsidR="00F67432" w:rsidRPr="006F3E6A" w:rsidRDefault="00F67432" w:rsidP="00F67432">
                  <w:pPr>
                    <w:pStyle w:val="Titre2"/>
                    <w:rPr>
                      <w:sz w:val="24"/>
                    </w:rPr>
                  </w:pPr>
                  <w:r>
                    <w:rPr>
                      <w:rFonts w:ascii="Webdings" w:hAnsi="Webdings"/>
                      <w:b/>
                      <w:color w:val="128E7D"/>
                      <w:sz w:val="24"/>
                    </w:rPr>
                    <w:t></w:t>
                  </w:r>
                  <w:r w:rsidRPr="006F3E6A">
                    <w:rPr>
                      <w:b/>
                      <w:color w:val="128E7D"/>
                      <w:sz w:val="24"/>
                    </w:rPr>
                    <w:t>C’est quoi un quartier prioritaire ?</w:t>
                  </w:r>
                </w:p>
                <w:p w:rsidR="00F67432" w:rsidRPr="006F3E6A" w:rsidRDefault="00F67432" w:rsidP="00F67432">
                  <w:pPr>
                    <w:rPr>
                      <w:rFonts w:asciiTheme="majorHAnsi" w:hAnsiTheme="majorHAnsi"/>
                      <w:sz w:val="22"/>
                    </w:rPr>
                  </w:pPr>
                  <w:r w:rsidRPr="006F3E6A">
                    <w:rPr>
                      <w:rFonts w:asciiTheme="majorHAnsi" w:hAnsiTheme="majorHAnsi"/>
                      <w:sz w:val="22"/>
                    </w:rPr>
                    <w:t xml:space="preserve">Un quartier prioritaire est un quartier où il y a plus de difficultés qu’ailleurs dans la ville. </w:t>
                  </w:r>
                  <w:r>
                    <w:rPr>
                      <w:rFonts w:asciiTheme="majorHAnsi" w:hAnsiTheme="majorHAnsi"/>
                      <w:sz w:val="22"/>
                    </w:rPr>
                    <w:br/>
                  </w:r>
                  <w:r w:rsidRPr="006F3E6A">
                    <w:rPr>
                      <w:rFonts w:asciiTheme="majorHAnsi" w:hAnsiTheme="majorHAnsi"/>
                      <w:sz w:val="22"/>
                    </w:rPr>
                    <w:t>Ces difficultés peuvent par exemple être :</w:t>
                  </w:r>
                </w:p>
                <w:p w:rsidR="00F67432" w:rsidRPr="006F3E6A" w:rsidRDefault="00F67432" w:rsidP="00F67432">
                  <w:pPr>
                    <w:ind w:left="708"/>
                    <w:rPr>
                      <w:rFonts w:asciiTheme="majorHAnsi" w:hAnsiTheme="majorHAnsi"/>
                      <w:sz w:val="22"/>
                    </w:rPr>
                  </w:pPr>
                  <w:r w:rsidRPr="006F3E6A">
                    <w:rPr>
                      <w:rFonts w:ascii="Calibri" w:hAnsi="Calibri"/>
                      <w:color w:val="128E7D"/>
                      <w:sz w:val="22"/>
                    </w:rPr>
                    <w:t xml:space="preserve">• </w:t>
                  </w:r>
                  <w:r w:rsidRPr="006F3E6A">
                    <w:rPr>
                      <w:rFonts w:asciiTheme="majorHAnsi" w:hAnsiTheme="majorHAnsi"/>
                      <w:sz w:val="22"/>
                    </w:rPr>
                    <w:t>Un peu plus de chômage que dans les autres quartiers,</w:t>
                  </w:r>
                  <w:r w:rsidRPr="006F3E6A">
                    <w:rPr>
                      <w:rFonts w:asciiTheme="majorHAnsi" w:hAnsiTheme="majorHAnsi"/>
                      <w:sz w:val="22"/>
                    </w:rPr>
                    <w:br/>
                  </w:r>
                  <w:r w:rsidRPr="006F3E6A">
                    <w:rPr>
                      <w:rFonts w:ascii="Calibri" w:hAnsi="Calibri"/>
                      <w:color w:val="128E7D"/>
                      <w:sz w:val="22"/>
                    </w:rPr>
                    <w:t xml:space="preserve">• </w:t>
                  </w:r>
                  <w:r w:rsidRPr="006F3E6A">
                    <w:rPr>
                      <w:rFonts w:asciiTheme="majorHAnsi" w:hAnsiTheme="majorHAnsi"/>
                      <w:sz w:val="22"/>
                    </w:rPr>
                    <w:t>Des revenus plus bas,</w:t>
                  </w:r>
                  <w:r w:rsidRPr="006F3E6A">
                    <w:rPr>
                      <w:rFonts w:asciiTheme="majorHAnsi" w:hAnsiTheme="majorHAnsi"/>
                      <w:sz w:val="22"/>
                    </w:rPr>
                    <w:br/>
                  </w:r>
                  <w:r w:rsidRPr="006F3E6A">
                    <w:rPr>
                      <w:rFonts w:ascii="Calibri" w:hAnsi="Calibri"/>
                      <w:color w:val="128E7D"/>
                      <w:sz w:val="22"/>
                    </w:rPr>
                    <w:t xml:space="preserve">• </w:t>
                  </w:r>
                  <w:r w:rsidRPr="006F3E6A">
                    <w:rPr>
                      <w:rFonts w:asciiTheme="majorHAnsi" w:hAnsiTheme="majorHAnsi"/>
                      <w:sz w:val="22"/>
                    </w:rPr>
                    <w:t>Davantage de problèmes de santé,</w:t>
                  </w:r>
                  <w:r w:rsidRPr="006F3E6A">
                    <w:rPr>
                      <w:rFonts w:asciiTheme="majorHAnsi" w:hAnsiTheme="majorHAnsi"/>
                      <w:sz w:val="22"/>
                    </w:rPr>
                    <w:br/>
                  </w:r>
                  <w:r w:rsidRPr="006F3E6A">
                    <w:rPr>
                      <w:rFonts w:ascii="Calibri" w:hAnsi="Calibri"/>
                      <w:color w:val="128E7D"/>
                      <w:sz w:val="22"/>
                    </w:rPr>
                    <w:t xml:space="preserve">• </w:t>
                  </w:r>
                  <w:r w:rsidRPr="006F3E6A">
                    <w:rPr>
                      <w:rFonts w:asciiTheme="majorHAnsi" w:hAnsiTheme="majorHAnsi"/>
                      <w:sz w:val="22"/>
                    </w:rPr>
                    <w:t>Plus de difficultés scolaires,</w:t>
                  </w:r>
                  <w:r w:rsidRPr="006F3E6A">
                    <w:rPr>
                      <w:rFonts w:asciiTheme="majorHAnsi" w:hAnsiTheme="majorHAnsi"/>
                      <w:sz w:val="22"/>
                    </w:rPr>
                    <w:br/>
                  </w:r>
                  <w:r w:rsidRPr="006F3E6A">
                    <w:rPr>
                      <w:rFonts w:ascii="Calibri" w:hAnsi="Calibri"/>
                      <w:color w:val="128E7D"/>
                      <w:sz w:val="22"/>
                    </w:rPr>
                    <w:t xml:space="preserve">• </w:t>
                  </w:r>
                  <w:r w:rsidRPr="006F3E6A">
                    <w:rPr>
                      <w:rFonts w:asciiTheme="majorHAnsi" w:hAnsiTheme="majorHAnsi"/>
                      <w:sz w:val="22"/>
                    </w:rPr>
                    <w:t>L’existence de logements dégradés,</w:t>
                  </w:r>
                  <w:r w:rsidRPr="006F3E6A">
                    <w:rPr>
                      <w:rFonts w:asciiTheme="majorHAnsi" w:hAnsiTheme="majorHAnsi"/>
                      <w:sz w:val="22"/>
                    </w:rPr>
                    <w:br/>
                  </w:r>
                  <w:r w:rsidRPr="006F3E6A">
                    <w:rPr>
                      <w:rFonts w:ascii="Calibri" w:hAnsi="Calibri"/>
                      <w:color w:val="128E7D"/>
                      <w:sz w:val="22"/>
                    </w:rPr>
                    <w:t xml:space="preserve">• </w:t>
                  </w:r>
                  <w:r w:rsidRPr="006F3E6A">
                    <w:rPr>
                      <w:rFonts w:asciiTheme="majorHAnsi" w:hAnsiTheme="majorHAnsi"/>
                      <w:sz w:val="22"/>
                    </w:rPr>
                    <w:t>Etc.</w:t>
                  </w:r>
                </w:p>
                <w:p w:rsidR="00F67432" w:rsidRPr="00C21B96" w:rsidRDefault="00F67432" w:rsidP="00F67432">
                  <w:pPr>
                    <w:rPr>
                      <w:rFonts w:asciiTheme="majorHAnsi" w:hAnsiTheme="majorHAnsi"/>
                      <w:b/>
                      <w:sz w:val="22"/>
                    </w:rPr>
                  </w:pPr>
                  <w:r w:rsidRPr="00C21B96">
                    <w:rPr>
                      <w:rFonts w:asciiTheme="majorHAnsi" w:hAnsiTheme="majorHAnsi"/>
                      <w:b/>
                      <w:sz w:val="22"/>
                    </w:rPr>
                    <w:t>Le contour ou périmètre des quartiers prioritaires a été dessiné et défini par l’État français.</w:t>
                  </w:r>
                </w:p>
                <w:p w:rsidR="0001548A" w:rsidRPr="00D63BB0" w:rsidRDefault="0001548A" w:rsidP="00F67432">
                  <w:pPr>
                    <w:rPr>
                      <w:rFonts w:asciiTheme="majorHAnsi" w:hAnsiTheme="majorHAnsi"/>
                      <w:i/>
                      <w:sz w:val="22"/>
                    </w:rPr>
                  </w:pPr>
                </w:p>
                <w:p w:rsidR="0001548A" w:rsidRPr="00D63BB0" w:rsidRDefault="0001548A" w:rsidP="00F67432">
                  <w:pPr>
                    <w:rPr>
                      <w:rFonts w:asciiTheme="majorHAnsi" w:hAnsiTheme="majorHAnsi"/>
                      <w:i/>
                      <w:sz w:val="22"/>
                    </w:rPr>
                  </w:pPr>
                </w:p>
                <w:p w:rsidR="00F67432" w:rsidRPr="006F3E6A" w:rsidRDefault="00F67432" w:rsidP="00F67432">
                  <w:pPr>
                    <w:rPr>
                      <w:rFonts w:asciiTheme="majorHAnsi" w:hAnsiTheme="majorHAnsi"/>
                      <w:i/>
                      <w:color w:val="FF0000"/>
                      <w:sz w:val="22"/>
                    </w:rPr>
                  </w:pPr>
                  <w:r w:rsidRPr="006F3E6A">
                    <w:rPr>
                      <w:rFonts w:asciiTheme="majorHAnsi" w:hAnsiTheme="majorHAnsi"/>
                      <w:i/>
                      <w:color w:val="FF0000"/>
                      <w:sz w:val="22"/>
                    </w:rPr>
                    <w:t>[Insérer ici une carte simple avec le périmètre du quartier concerné, et si possible des repères : noms de certaines rues ou places, ou pictogramme représentant un équipement ou un parc par exemple]</w:t>
                  </w:r>
                </w:p>
                <w:p w:rsidR="0001548A" w:rsidRDefault="0001548A" w:rsidP="00F67432">
                  <w:pPr>
                    <w:rPr>
                      <w:rFonts w:asciiTheme="majorHAnsi" w:hAnsiTheme="majorHAnsi"/>
                      <w:sz w:val="22"/>
                    </w:rPr>
                  </w:pPr>
                </w:p>
                <w:p w:rsidR="0001548A" w:rsidRDefault="0001548A" w:rsidP="00F67432">
                  <w:pPr>
                    <w:rPr>
                      <w:rFonts w:asciiTheme="majorHAnsi" w:hAnsiTheme="majorHAnsi"/>
                      <w:sz w:val="22"/>
                    </w:rPr>
                  </w:pPr>
                </w:p>
                <w:p w:rsidR="0001548A" w:rsidRDefault="0001548A" w:rsidP="00F67432">
                  <w:pPr>
                    <w:rPr>
                      <w:rFonts w:asciiTheme="majorHAnsi" w:hAnsiTheme="majorHAnsi"/>
                      <w:sz w:val="22"/>
                    </w:rPr>
                  </w:pPr>
                </w:p>
                <w:p w:rsidR="0001548A" w:rsidRDefault="0001548A" w:rsidP="00F67432">
                  <w:pPr>
                    <w:rPr>
                      <w:rFonts w:asciiTheme="majorHAnsi" w:hAnsiTheme="majorHAnsi"/>
                      <w:sz w:val="22"/>
                    </w:rPr>
                  </w:pPr>
                </w:p>
                <w:p w:rsidR="00F67432" w:rsidRDefault="00F67432" w:rsidP="00F67432">
                  <w:pPr>
                    <w:rPr>
                      <w:rFonts w:asciiTheme="majorHAnsi" w:hAnsiTheme="majorHAnsi"/>
                      <w:sz w:val="22"/>
                    </w:rPr>
                  </w:pPr>
                  <w:r w:rsidRPr="006F3E6A">
                    <w:rPr>
                      <w:rFonts w:asciiTheme="majorHAnsi" w:hAnsiTheme="majorHAnsi"/>
                      <w:sz w:val="22"/>
                    </w:rPr>
                    <w:t>Quand un quartier est prioritaire, on dit qu’il est en politique de la ville.</w:t>
                  </w:r>
                </w:p>
                <w:p w:rsidR="00D63BB0" w:rsidRPr="006F3E6A" w:rsidRDefault="00D63BB0" w:rsidP="00F67432">
                  <w:pPr>
                    <w:rPr>
                      <w:rFonts w:asciiTheme="majorHAnsi" w:hAnsiTheme="majorHAnsi"/>
                      <w:sz w:val="22"/>
                    </w:rPr>
                  </w:pPr>
                </w:p>
                <w:p w:rsidR="00F67432" w:rsidRPr="006F3E6A" w:rsidRDefault="00F67432" w:rsidP="00F67432">
                  <w:pPr>
                    <w:pStyle w:val="Titre2"/>
                    <w:rPr>
                      <w:sz w:val="22"/>
                    </w:rPr>
                  </w:pPr>
                  <w:r>
                    <w:rPr>
                      <w:rFonts w:ascii="Webdings" w:hAnsi="Webdings"/>
                      <w:b/>
                      <w:color w:val="128E7D"/>
                      <w:sz w:val="24"/>
                    </w:rPr>
                    <w:t></w:t>
                  </w:r>
                  <w:r w:rsidRPr="006F3E6A">
                    <w:rPr>
                      <w:color w:val="128E7D"/>
                      <w:sz w:val="24"/>
                    </w:rPr>
                    <w:t>Comment la politique de la ville fonctionne ?</w:t>
                  </w:r>
                </w:p>
                <w:p w:rsidR="00175C56" w:rsidRDefault="00175C56" w:rsidP="00F67432">
                  <w:pPr>
                    <w:rPr>
                      <w:rFonts w:asciiTheme="majorHAnsi" w:hAnsiTheme="majorHAnsi"/>
                      <w:sz w:val="22"/>
                    </w:rPr>
                  </w:pPr>
                </w:p>
                <w:p w:rsidR="00F67432" w:rsidRPr="006F3E6A" w:rsidRDefault="00F67432" w:rsidP="00F67432">
                  <w:pPr>
                    <w:rPr>
                      <w:rFonts w:asciiTheme="majorHAnsi" w:hAnsiTheme="majorHAnsi"/>
                      <w:sz w:val="22"/>
                    </w:rPr>
                  </w:pPr>
                  <w:r w:rsidRPr="006F3E6A">
                    <w:rPr>
                      <w:rFonts w:asciiTheme="majorHAnsi" w:hAnsiTheme="majorHAnsi"/>
                      <w:sz w:val="22"/>
                    </w:rPr>
                    <w:t>L’</w:t>
                  </w:r>
                  <w:r>
                    <w:rPr>
                      <w:rFonts w:asciiTheme="majorHAnsi" w:hAnsiTheme="majorHAnsi"/>
                      <w:sz w:val="22"/>
                    </w:rPr>
                    <w:t>É</w:t>
                  </w:r>
                  <w:r w:rsidRPr="006F3E6A">
                    <w:rPr>
                      <w:rFonts w:asciiTheme="majorHAnsi" w:hAnsiTheme="majorHAnsi"/>
                      <w:sz w:val="22"/>
                    </w:rPr>
                    <w:t>tat français a un budget consacré à ces quartiers prioritaires de la politique de la ville. Mais il demande à ce que toutes les administrations participent, chacun avec leurs compétences thématiques propres.</w:t>
                  </w:r>
                </w:p>
                <w:p w:rsidR="00F67432" w:rsidRPr="006F3E6A" w:rsidRDefault="00F67432" w:rsidP="00F67432">
                  <w:pPr>
                    <w:rPr>
                      <w:rFonts w:asciiTheme="majorHAnsi" w:hAnsiTheme="majorHAnsi"/>
                      <w:sz w:val="22"/>
                    </w:rPr>
                  </w:pPr>
                  <w:r w:rsidRPr="006F3E6A">
                    <w:rPr>
                      <w:rFonts w:asciiTheme="majorHAnsi" w:hAnsiTheme="majorHAnsi"/>
                      <w:sz w:val="22"/>
                    </w:rPr>
                    <w:t>En effet, chaque administration est chargée de s’occuper de plusieurs sujets, par exemple :</w:t>
                  </w:r>
                </w:p>
                <w:p w:rsidR="00F67432" w:rsidRPr="006F3E6A" w:rsidRDefault="00F67432" w:rsidP="00F67432">
                  <w:pPr>
                    <w:pStyle w:val="Paragraphedeliste"/>
                    <w:rPr>
                      <w:rFonts w:asciiTheme="majorHAnsi" w:hAnsiTheme="majorHAnsi"/>
                    </w:rPr>
                  </w:pPr>
                  <w:r w:rsidRPr="006F3E6A">
                    <w:rPr>
                      <w:rFonts w:ascii="Calibri" w:hAnsi="Calibri"/>
                      <w:color w:val="128E7D"/>
                    </w:rPr>
                    <w:t>•</w:t>
                  </w:r>
                  <w:r>
                    <w:rPr>
                      <w:rFonts w:ascii="Calibri" w:hAnsi="Calibri"/>
                      <w:color w:val="128E7D"/>
                    </w:rPr>
                    <w:t xml:space="preserve"> </w:t>
                  </w:r>
                  <w:r w:rsidRPr="006F3E6A">
                    <w:rPr>
                      <w:rFonts w:asciiTheme="majorHAnsi" w:hAnsiTheme="majorHAnsi"/>
                    </w:rPr>
                    <w:t>L’</w:t>
                  </w:r>
                  <w:r w:rsidR="004F6276">
                    <w:rPr>
                      <w:rFonts w:asciiTheme="majorHAnsi" w:hAnsiTheme="majorHAnsi"/>
                    </w:rPr>
                    <w:t>E</w:t>
                  </w:r>
                  <w:r w:rsidRPr="006F3E6A">
                    <w:rPr>
                      <w:rFonts w:asciiTheme="majorHAnsi" w:hAnsiTheme="majorHAnsi"/>
                    </w:rPr>
                    <w:t>tat : la santé, la culture, les universités, l’emploi…</w:t>
                  </w:r>
                </w:p>
                <w:p w:rsidR="00F67432" w:rsidRPr="006F3E6A" w:rsidRDefault="00F67432" w:rsidP="00F67432">
                  <w:pPr>
                    <w:pStyle w:val="Paragraphedeliste"/>
                    <w:rPr>
                      <w:rFonts w:asciiTheme="majorHAnsi" w:hAnsiTheme="majorHAnsi"/>
                    </w:rPr>
                  </w:pPr>
                  <w:r w:rsidRPr="006F3E6A">
                    <w:rPr>
                      <w:rFonts w:ascii="Calibri" w:hAnsi="Calibri"/>
                      <w:color w:val="128E7D"/>
                    </w:rPr>
                    <w:t>•</w:t>
                  </w:r>
                  <w:r>
                    <w:rPr>
                      <w:rFonts w:ascii="Calibri" w:hAnsi="Calibri"/>
                      <w:color w:val="128E7D"/>
                    </w:rPr>
                    <w:t xml:space="preserve"> </w:t>
                  </w:r>
                  <w:r w:rsidRPr="006F3E6A">
                    <w:rPr>
                      <w:rFonts w:asciiTheme="majorHAnsi" w:hAnsiTheme="majorHAnsi"/>
                    </w:rPr>
                    <w:t>La Région : les lycées, les trains T.E.R, le développement économique…</w:t>
                  </w:r>
                </w:p>
                <w:p w:rsidR="00F67432" w:rsidRPr="006F3E6A" w:rsidRDefault="00F67432" w:rsidP="00F67432">
                  <w:pPr>
                    <w:pStyle w:val="Paragraphedeliste"/>
                    <w:rPr>
                      <w:rFonts w:asciiTheme="majorHAnsi" w:hAnsiTheme="majorHAnsi"/>
                    </w:rPr>
                  </w:pPr>
                  <w:r w:rsidRPr="006F3E6A">
                    <w:rPr>
                      <w:rFonts w:ascii="Calibri" w:hAnsi="Calibri"/>
                      <w:color w:val="128E7D"/>
                    </w:rPr>
                    <w:t>•</w:t>
                  </w:r>
                  <w:r>
                    <w:rPr>
                      <w:rFonts w:ascii="Calibri" w:hAnsi="Calibri"/>
                      <w:color w:val="128E7D"/>
                    </w:rPr>
                    <w:t xml:space="preserve"> </w:t>
                  </w:r>
                  <w:r w:rsidR="004F6276">
                    <w:rPr>
                      <w:rFonts w:asciiTheme="majorHAnsi" w:hAnsiTheme="majorHAnsi"/>
                    </w:rPr>
                    <w:t>Le D</w:t>
                  </w:r>
                  <w:r w:rsidRPr="006F3E6A">
                    <w:rPr>
                      <w:rFonts w:asciiTheme="majorHAnsi" w:hAnsiTheme="majorHAnsi"/>
                    </w:rPr>
                    <w:t>épartement : les collèges, le RSA, les PMI, les routes départementales…</w:t>
                  </w:r>
                </w:p>
                <w:p w:rsidR="00F67432" w:rsidRPr="006F3E6A" w:rsidRDefault="00F67432" w:rsidP="00F67432">
                  <w:pPr>
                    <w:pStyle w:val="Paragraphedeliste"/>
                    <w:rPr>
                      <w:rFonts w:asciiTheme="majorHAnsi" w:hAnsiTheme="majorHAnsi"/>
                    </w:rPr>
                  </w:pPr>
                  <w:r w:rsidRPr="006F3E6A">
                    <w:rPr>
                      <w:rFonts w:ascii="Calibri" w:hAnsi="Calibri"/>
                      <w:color w:val="128E7D"/>
                    </w:rPr>
                    <w:t>•</w:t>
                  </w:r>
                  <w:r>
                    <w:rPr>
                      <w:rFonts w:ascii="Calibri" w:hAnsi="Calibri"/>
                      <w:color w:val="128E7D"/>
                    </w:rPr>
                    <w:t xml:space="preserve"> </w:t>
                  </w:r>
                  <w:r w:rsidR="004F6276">
                    <w:rPr>
                      <w:rFonts w:asciiTheme="majorHAnsi" w:hAnsiTheme="majorHAnsi"/>
                    </w:rPr>
                    <w:t>L’Intercommunalité</w:t>
                  </w:r>
                  <w:r w:rsidRPr="006F3E6A">
                    <w:rPr>
                      <w:rFonts w:asciiTheme="majorHAnsi" w:hAnsiTheme="majorHAnsi"/>
                    </w:rPr>
                    <w:t> : le ramassage des déchets, le développement économique...</w:t>
                  </w:r>
                </w:p>
                <w:p w:rsidR="00F67432" w:rsidRPr="006F3E6A" w:rsidRDefault="00F67432" w:rsidP="00F67432">
                  <w:pPr>
                    <w:pStyle w:val="Paragraphedeliste"/>
                    <w:rPr>
                      <w:rFonts w:asciiTheme="majorHAnsi" w:hAnsiTheme="majorHAnsi"/>
                    </w:rPr>
                  </w:pPr>
                  <w:r w:rsidRPr="006F3E6A">
                    <w:rPr>
                      <w:rFonts w:ascii="Calibri" w:hAnsi="Calibri"/>
                      <w:color w:val="128E7D"/>
                    </w:rPr>
                    <w:t>•</w:t>
                  </w:r>
                  <w:r>
                    <w:rPr>
                      <w:rFonts w:ascii="Calibri" w:hAnsi="Calibri"/>
                      <w:color w:val="128E7D"/>
                    </w:rPr>
                    <w:t xml:space="preserve"> </w:t>
                  </w:r>
                  <w:r w:rsidR="004F6276">
                    <w:rPr>
                      <w:rFonts w:asciiTheme="majorHAnsi" w:hAnsiTheme="majorHAnsi"/>
                    </w:rPr>
                    <w:t>La ville</w:t>
                  </w:r>
                  <w:r w:rsidRPr="006F3E6A">
                    <w:rPr>
                      <w:rFonts w:asciiTheme="majorHAnsi" w:hAnsiTheme="majorHAnsi"/>
                    </w:rPr>
                    <w:t> : les écoles, l’entretien des espaces verts et la propreté, les CCAS, les équipements sportifs…</w:t>
                  </w:r>
                </w:p>
                <w:p w:rsidR="00F67432" w:rsidRPr="006F3E6A" w:rsidRDefault="00F67432" w:rsidP="00CC2358">
                  <w:pPr>
                    <w:jc w:val="both"/>
                    <w:rPr>
                      <w:rFonts w:asciiTheme="majorHAnsi" w:hAnsiTheme="majorHAnsi"/>
                      <w:sz w:val="22"/>
                    </w:rPr>
                  </w:pPr>
                  <w:r w:rsidRPr="006F3E6A">
                    <w:rPr>
                      <w:rFonts w:asciiTheme="majorHAnsi" w:hAnsiTheme="majorHAnsi"/>
                      <w:sz w:val="22"/>
                    </w:rPr>
                    <w:t>Quand un quartier est prioritaire, la politique de la ville considère que toutes ces administrations doivent participer à l’améliorer, en travaillant sur les sujets où ils sont compétents.</w:t>
                  </w:r>
                </w:p>
                <w:p w:rsidR="00F67432" w:rsidRDefault="00F67432" w:rsidP="00CC2358">
                  <w:pPr>
                    <w:jc w:val="both"/>
                    <w:rPr>
                      <w:rFonts w:asciiTheme="majorHAnsi" w:hAnsiTheme="majorHAnsi"/>
                      <w:sz w:val="22"/>
                    </w:rPr>
                  </w:pPr>
                  <w:r w:rsidRPr="006F3E6A">
                    <w:rPr>
                      <w:rFonts w:asciiTheme="majorHAnsi" w:hAnsiTheme="majorHAnsi"/>
                      <w:sz w:val="22"/>
                    </w:rPr>
                    <w:t>Pour cela, chaque administration s’engage, par écrit, dans le contrat de ville, à améliorer leur politique sur le quartier. Par exemple, la commune peut s’engager à être plus attentif à l’entretien du parc du quartier, ou la région peut décider de mettre un peu plus de soutien aux entreprises qui s’installent dans le quartier.</w:t>
                  </w:r>
                </w:p>
                <w:p w:rsidR="004817C7" w:rsidRPr="006F3E6A" w:rsidRDefault="004817C7" w:rsidP="00F67432">
                  <w:pPr>
                    <w:rPr>
                      <w:rFonts w:asciiTheme="majorHAnsi" w:hAnsiTheme="majorHAnsi"/>
                      <w:sz w:val="22"/>
                    </w:rPr>
                  </w:pPr>
                </w:p>
                <w:p w:rsidR="00F67432" w:rsidRPr="006F3E6A" w:rsidRDefault="00F67432" w:rsidP="00F67432">
                  <w:pPr>
                    <w:pStyle w:val="Titre2"/>
                    <w:rPr>
                      <w:b/>
                      <w:color w:val="128E7D"/>
                      <w:sz w:val="24"/>
                    </w:rPr>
                  </w:pPr>
                  <w:r>
                    <w:rPr>
                      <w:rFonts w:ascii="Webdings" w:hAnsi="Webdings"/>
                      <w:b/>
                      <w:color w:val="128E7D"/>
                      <w:sz w:val="24"/>
                    </w:rPr>
                    <w:t></w:t>
                  </w:r>
                  <w:r w:rsidRPr="006F3E6A">
                    <w:rPr>
                      <w:b/>
                      <w:color w:val="128E7D"/>
                      <w:sz w:val="24"/>
                    </w:rPr>
                    <w:t>Le contrat de ville, c’est quoi ?</w:t>
                  </w:r>
                </w:p>
                <w:p w:rsidR="00175C56" w:rsidRDefault="00175C56" w:rsidP="00F67432">
                  <w:pPr>
                    <w:rPr>
                      <w:rFonts w:asciiTheme="majorHAnsi" w:hAnsiTheme="majorHAnsi"/>
                      <w:sz w:val="22"/>
                    </w:rPr>
                  </w:pPr>
                </w:p>
                <w:p w:rsidR="00F67432" w:rsidRPr="006F3E6A" w:rsidRDefault="00F67432" w:rsidP="00CC2358">
                  <w:pPr>
                    <w:rPr>
                      <w:rFonts w:asciiTheme="majorHAnsi" w:hAnsiTheme="majorHAnsi"/>
                      <w:sz w:val="22"/>
                    </w:rPr>
                  </w:pPr>
                  <w:r w:rsidRPr="006F3E6A">
                    <w:rPr>
                      <w:rFonts w:asciiTheme="majorHAnsi" w:hAnsiTheme="majorHAnsi"/>
                      <w:sz w:val="22"/>
                    </w:rPr>
                    <w:t>Le contrat de ville est donc un document en plusieurs parties :</w:t>
                  </w:r>
                </w:p>
                <w:p w:rsidR="00F67432" w:rsidRPr="006F3E6A" w:rsidRDefault="00F67432" w:rsidP="00CC2358">
                  <w:pPr>
                    <w:pStyle w:val="Paragraphedeliste"/>
                    <w:rPr>
                      <w:rFonts w:asciiTheme="majorHAnsi" w:hAnsiTheme="majorHAnsi"/>
                    </w:rPr>
                  </w:pPr>
                  <w:r w:rsidRPr="006F3E6A">
                    <w:rPr>
                      <w:rFonts w:ascii="Calibri" w:hAnsi="Calibri"/>
                      <w:color w:val="128E7D"/>
                    </w:rPr>
                    <w:t>•</w:t>
                  </w:r>
                  <w:r>
                    <w:rPr>
                      <w:rFonts w:ascii="Calibri" w:hAnsi="Calibri"/>
                      <w:color w:val="128E7D"/>
                    </w:rPr>
                    <w:t xml:space="preserve"> </w:t>
                  </w:r>
                  <w:r w:rsidRPr="006F3E6A">
                    <w:rPr>
                      <w:rFonts w:asciiTheme="majorHAnsi" w:hAnsiTheme="majorHAnsi"/>
                    </w:rPr>
                    <w:t>Un diagnostic qui explique quels sont les problèmes du quartier,</w:t>
                  </w:r>
                  <w:r>
                    <w:rPr>
                      <w:rFonts w:asciiTheme="majorHAnsi" w:hAnsiTheme="majorHAnsi"/>
                    </w:rPr>
                    <w:br/>
                  </w:r>
                  <w:r w:rsidRPr="006F3E6A">
                    <w:rPr>
                      <w:rFonts w:ascii="Calibri" w:hAnsi="Calibri"/>
                      <w:color w:val="128E7D"/>
                    </w:rPr>
                    <w:t>•</w:t>
                  </w:r>
                  <w:r>
                    <w:rPr>
                      <w:rFonts w:ascii="Calibri" w:hAnsi="Calibri"/>
                      <w:color w:val="128E7D"/>
                    </w:rPr>
                    <w:t xml:space="preserve"> </w:t>
                  </w:r>
                  <w:r w:rsidRPr="006F3E6A">
                    <w:rPr>
                      <w:rFonts w:asciiTheme="majorHAnsi" w:hAnsiTheme="majorHAnsi"/>
                    </w:rPr>
                    <w:t>Des réponses à ces problèmes (par exemple, si le problème principal du quartier est que les logements sont vieux et dégradés, il sera écrit dans le contrat de ville que l’objectif principal jusque 2020 sera de réhabiliter les logements,</w:t>
                  </w:r>
                  <w:r>
                    <w:rPr>
                      <w:rFonts w:asciiTheme="majorHAnsi" w:hAnsiTheme="majorHAnsi"/>
                    </w:rPr>
                    <w:br/>
                  </w:r>
                  <w:r w:rsidRPr="006F3E6A">
                    <w:rPr>
                      <w:rFonts w:ascii="Calibri" w:hAnsi="Calibri"/>
                      <w:color w:val="128E7D"/>
                    </w:rPr>
                    <w:t>•</w:t>
                  </w:r>
                  <w:r>
                    <w:rPr>
                      <w:rFonts w:ascii="Calibri" w:hAnsi="Calibri"/>
                      <w:color w:val="128E7D"/>
                    </w:rPr>
                    <w:t xml:space="preserve"> </w:t>
                  </w:r>
                  <w:r w:rsidRPr="006F3E6A">
                    <w:rPr>
                      <w:rFonts w:asciiTheme="majorHAnsi" w:hAnsiTheme="majorHAnsi"/>
                    </w:rPr>
                    <w:t>La troisième partie consiste en des engagements concrets et précis des administrations. Par exemple, l’Etat peut décider de financer la reconstruction de 50 nouveaux logements. Mais il exige alors des contreparties pour compléter cela : que les bailleurs sociaux (organismes HLM) rénovent d’autres logements, et que la région finance une partie de la reconstruction.</w:t>
                  </w:r>
                </w:p>
                <w:p w:rsidR="00F67432" w:rsidRPr="00175C56" w:rsidRDefault="00F67432" w:rsidP="00CC2358">
                  <w:pPr>
                    <w:rPr>
                      <w:rFonts w:asciiTheme="majorHAnsi" w:hAnsiTheme="majorHAnsi"/>
                      <w:sz w:val="22"/>
                    </w:rPr>
                  </w:pPr>
                  <w:r w:rsidRPr="00175C56">
                    <w:rPr>
                      <w:rFonts w:asciiTheme="majorHAnsi" w:hAnsiTheme="majorHAnsi"/>
                      <w:sz w:val="22"/>
                    </w:rPr>
                    <w:t>C’est pour cela que la politique de la ville est partenariale : tous les partenaires y contribuent.</w:t>
                  </w:r>
                </w:p>
                <w:p w:rsidR="00F67432" w:rsidRPr="002F07C6" w:rsidRDefault="00F67432" w:rsidP="00CC2358">
                  <w:pPr>
                    <w:pStyle w:val="Titre2"/>
                    <w:rPr>
                      <w:b/>
                      <w:color w:val="128E7D"/>
                      <w:sz w:val="24"/>
                    </w:rPr>
                  </w:pPr>
                  <w:r>
                    <w:rPr>
                      <w:rFonts w:ascii="Webdings" w:hAnsi="Webdings"/>
                      <w:b/>
                      <w:color w:val="128E7D"/>
                      <w:sz w:val="24"/>
                    </w:rPr>
                    <w:t></w:t>
                  </w:r>
                  <w:r w:rsidRPr="002F07C6">
                    <w:rPr>
                      <w:b/>
                      <w:color w:val="128E7D"/>
                      <w:sz w:val="24"/>
                    </w:rPr>
                    <w:t xml:space="preserve">Le contrat de ville de la </w:t>
                  </w:r>
                  <w:r w:rsidRPr="00175C56">
                    <w:rPr>
                      <w:b/>
                      <w:color w:val="FF0000"/>
                      <w:sz w:val="24"/>
                    </w:rPr>
                    <w:t>[insére</w:t>
                  </w:r>
                  <w:r w:rsidR="00175C56">
                    <w:rPr>
                      <w:b/>
                      <w:color w:val="FF0000"/>
                      <w:sz w:val="24"/>
                    </w:rPr>
                    <w:t>r nom de la collectivité pilot</w:t>
                  </w:r>
                  <w:r w:rsidRPr="00175C56">
                    <w:rPr>
                      <w:b/>
                      <w:color w:val="FF0000"/>
                      <w:sz w:val="24"/>
                    </w:rPr>
                    <w:t>e]</w:t>
                  </w:r>
                </w:p>
                <w:p w:rsidR="00F67432" w:rsidRPr="006F3E6A" w:rsidRDefault="00F67432" w:rsidP="00CC2358">
                  <w:pPr>
                    <w:jc w:val="both"/>
                    <w:rPr>
                      <w:rFonts w:asciiTheme="majorHAnsi" w:hAnsiTheme="majorHAnsi"/>
                      <w:sz w:val="22"/>
                    </w:rPr>
                  </w:pPr>
                  <w:r w:rsidRPr="006F3E6A">
                    <w:rPr>
                      <w:rFonts w:asciiTheme="majorHAnsi" w:hAnsiTheme="majorHAnsi"/>
                      <w:sz w:val="22"/>
                    </w:rPr>
                    <w:t>Les objectifs du contrat de ville sont décidées à l’échelle [</w:t>
                  </w:r>
                  <w:r w:rsidRPr="006F3E6A">
                    <w:rPr>
                      <w:rFonts w:asciiTheme="majorHAnsi" w:hAnsiTheme="majorHAnsi"/>
                      <w:color w:val="FF0000"/>
                      <w:sz w:val="22"/>
                    </w:rPr>
                    <w:t>insérer intercommunale OU communale]</w:t>
                  </w:r>
                  <w:r w:rsidRPr="006F3E6A">
                    <w:rPr>
                      <w:rFonts w:asciiTheme="majorHAnsi" w:hAnsiTheme="majorHAnsi"/>
                      <w:sz w:val="22"/>
                    </w:rPr>
                    <w:t xml:space="preserve">, c’est-à-dire notamment par la </w:t>
                  </w:r>
                  <w:r w:rsidR="00175C56">
                    <w:rPr>
                      <w:rFonts w:asciiTheme="majorHAnsi" w:hAnsiTheme="majorHAnsi"/>
                      <w:color w:val="FF0000"/>
                      <w:sz w:val="22"/>
                    </w:rPr>
                    <w:t>[insérer nom de la</w:t>
                  </w:r>
                  <w:r w:rsidRPr="006F3E6A">
                    <w:rPr>
                      <w:rFonts w:asciiTheme="majorHAnsi" w:hAnsiTheme="majorHAnsi"/>
                      <w:color w:val="FF0000"/>
                      <w:sz w:val="22"/>
                    </w:rPr>
                    <w:t xml:space="preserve"> collectivité locale]</w:t>
                  </w:r>
                  <w:r w:rsidRPr="006F3E6A">
                    <w:rPr>
                      <w:rFonts w:asciiTheme="majorHAnsi" w:hAnsiTheme="majorHAnsi"/>
                      <w:sz w:val="22"/>
                    </w:rPr>
                    <w:t>. Les grands objectifs du contrat de ville du territoire sont les suivants :</w:t>
                  </w:r>
                </w:p>
                <w:p w:rsidR="00F67432" w:rsidRPr="006F3E6A" w:rsidRDefault="00F67432" w:rsidP="00CC2358">
                  <w:pPr>
                    <w:pStyle w:val="Paragraphedeliste"/>
                    <w:numPr>
                      <w:ilvl w:val="0"/>
                      <w:numId w:val="1"/>
                    </w:numPr>
                    <w:rPr>
                      <w:rFonts w:asciiTheme="majorHAnsi" w:hAnsiTheme="majorHAnsi"/>
                    </w:rPr>
                  </w:pPr>
                  <w:r w:rsidRPr="006F3E6A">
                    <w:rPr>
                      <w:rFonts w:asciiTheme="majorHAnsi" w:hAnsiTheme="majorHAnsi"/>
                      <w:color w:val="FF0000"/>
                    </w:rPr>
                    <w:t>[Insérer</w:t>
                  </w:r>
                  <w:r w:rsidR="00175C56">
                    <w:rPr>
                      <w:rFonts w:asciiTheme="majorHAnsi" w:hAnsiTheme="majorHAnsi"/>
                      <w:color w:val="FF0000"/>
                    </w:rPr>
                    <w:t xml:space="preserve"> axe stratégique</w:t>
                  </w:r>
                  <w:r w:rsidRPr="006F3E6A">
                    <w:rPr>
                      <w:rFonts w:asciiTheme="majorHAnsi" w:hAnsiTheme="majorHAnsi"/>
                      <w:color w:val="FF0000"/>
                    </w:rPr>
                    <w:t xml:space="preserve"> </w:t>
                  </w:r>
                  <w:r w:rsidR="00175C56">
                    <w:rPr>
                      <w:rFonts w:asciiTheme="majorHAnsi" w:hAnsiTheme="majorHAnsi"/>
                      <w:color w:val="FF0000"/>
                    </w:rPr>
                    <w:t xml:space="preserve">1 </w:t>
                  </w:r>
                  <w:r w:rsidRPr="006F3E6A">
                    <w:rPr>
                      <w:rFonts w:asciiTheme="majorHAnsi" w:hAnsiTheme="majorHAnsi"/>
                      <w:color w:val="FF0000"/>
                    </w:rPr>
                    <w:t>d</w:t>
                  </w:r>
                  <w:r w:rsidR="00175C56">
                    <w:rPr>
                      <w:rFonts w:asciiTheme="majorHAnsi" w:hAnsiTheme="majorHAnsi"/>
                      <w:color w:val="FF0000"/>
                    </w:rPr>
                    <w:t>u contrat de ville</w:t>
                  </w:r>
                  <w:r w:rsidRPr="006F3E6A">
                    <w:rPr>
                      <w:rFonts w:asciiTheme="majorHAnsi" w:hAnsiTheme="majorHAnsi"/>
                      <w:color w:val="FF0000"/>
                    </w:rPr>
                    <w:t>]</w:t>
                  </w:r>
                </w:p>
                <w:p w:rsidR="00F67432" w:rsidRPr="006F3E6A" w:rsidRDefault="00175C56" w:rsidP="00CC2358">
                  <w:pPr>
                    <w:pStyle w:val="Paragraphedeliste"/>
                    <w:numPr>
                      <w:ilvl w:val="0"/>
                      <w:numId w:val="1"/>
                    </w:numPr>
                    <w:rPr>
                      <w:rFonts w:asciiTheme="majorHAnsi" w:hAnsiTheme="majorHAnsi"/>
                    </w:rPr>
                  </w:pPr>
                  <w:r>
                    <w:rPr>
                      <w:rFonts w:asciiTheme="majorHAnsi" w:hAnsiTheme="majorHAnsi"/>
                      <w:color w:val="FF0000"/>
                    </w:rPr>
                    <w:t>[Insérer axe stratégique 2 du contrat de ville</w:t>
                  </w:r>
                  <w:r w:rsidR="00F67432" w:rsidRPr="006F3E6A">
                    <w:rPr>
                      <w:rFonts w:asciiTheme="majorHAnsi" w:hAnsiTheme="majorHAnsi"/>
                      <w:color w:val="FF0000"/>
                    </w:rPr>
                    <w:t>]</w:t>
                  </w:r>
                </w:p>
                <w:p w:rsidR="00F67432" w:rsidRPr="002F07C6" w:rsidRDefault="00175C56" w:rsidP="00CC2358">
                  <w:pPr>
                    <w:pStyle w:val="Paragraphedeliste"/>
                    <w:numPr>
                      <w:ilvl w:val="0"/>
                      <w:numId w:val="1"/>
                    </w:numPr>
                    <w:rPr>
                      <w:rFonts w:asciiTheme="majorHAnsi" w:hAnsiTheme="majorHAnsi"/>
                    </w:rPr>
                  </w:pPr>
                  <w:r>
                    <w:rPr>
                      <w:rFonts w:asciiTheme="majorHAnsi" w:hAnsiTheme="majorHAnsi"/>
                      <w:color w:val="FF0000"/>
                    </w:rPr>
                    <w:t>[Insérer axe stratégique 3 du contrat de ville</w:t>
                  </w:r>
                  <w:r w:rsidR="00F67432" w:rsidRPr="006F3E6A">
                    <w:rPr>
                      <w:rFonts w:asciiTheme="majorHAnsi" w:hAnsiTheme="majorHAnsi"/>
                      <w:color w:val="FF0000"/>
                    </w:rPr>
                    <w:t>]</w:t>
                  </w:r>
                </w:p>
                <w:p w:rsidR="00F67432" w:rsidRPr="006F3E6A" w:rsidRDefault="00F67432" w:rsidP="00CC2358">
                  <w:pPr>
                    <w:rPr>
                      <w:rFonts w:asciiTheme="majorHAnsi" w:hAnsiTheme="majorHAnsi"/>
                      <w:sz w:val="22"/>
                    </w:rPr>
                  </w:pPr>
                  <w:r w:rsidRPr="006F3E6A">
                    <w:rPr>
                      <w:rFonts w:asciiTheme="majorHAnsi" w:hAnsiTheme="majorHAnsi"/>
                      <w:sz w:val="22"/>
                    </w:rPr>
                    <w:t>Vous p</w:t>
                  </w:r>
                  <w:r w:rsidR="00175C56">
                    <w:rPr>
                      <w:rFonts w:asciiTheme="majorHAnsi" w:hAnsiTheme="majorHAnsi"/>
                      <w:sz w:val="22"/>
                    </w:rPr>
                    <w:t>ouvez retrouver le</w:t>
                  </w:r>
                  <w:r w:rsidRPr="006F3E6A">
                    <w:rPr>
                      <w:rFonts w:asciiTheme="majorHAnsi" w:hAnsiTheme="majorHAnsi"/>
                      <w:sz w:val="22"/>
                    </w:rPr>
                    <w:t xml:space="preserve"> contrat de ville en ligne sur le site de </w:t>
                  </w:r>
                  <w:r w:rsidRPr="006F3E6A">
                    <w:rPr>
                      <w:rFonts w:asciiTheme="majorHAnsi" w:hAnsiTheme="majorHAnsi"/>
                      <w:color w:val="FF0000"/>
                      <w:sz w:val="22"/>
                    </w:rPr>
                    <w:t>[insérer lien</w:t>
                  </w:r>
                  <w:r w:rsidR="00175C56">
                    <w:rPr>
                      <w:rFonts w:asciiTheme="majorHAnsi" w:hAnsiTheme="majorHAnsi"/>
                      <w:color w:val="FF0000"/>
                      <w:sz w:val="22"/>
                    </w:rPr>
                    <w:t xml:space="preserve"> si il existe</w:t>
                  </w:r>
                  <w:r w:rsidRPr="006F3E6A">
                    <w:rPr>
                      <w:rFonts w:asciiTheme="majorHAnsi" w:hAnsiTheme="majorHAnsi"/>
                      <w:color w:val="FF0000"/>
                      <w:sz w:val="22"/>
                    </w:rPr>
                    <w:t>].</w:t>
                  </w:r>
                </w:p>
                <w:p w:rsidR="00F67432" w:rsidRPr="004F6276" w:rsidRDefault="00175C56" w:rsidP="00CC2358">
                  <w:pPr>
                    <w:rPr>
                      <w:rFonts w:ascii="Calibri" w:hAnsi="Calibri"/>
                      <w:color w:val="FF0000"/>
                      <w:sz w:val="22"/>
                      <w:szCs w:val="22"/>
                    </w:rPr>
                  </w:pPr>
                  <w:r w:rsidRPr="004F6276">
                    <w:rPr>
                      <w:rFonts w:ascii="Calibri" w:hAnsi="Calibri"/>
                      <w:color w:val="FF0000"/>
                      <w:sz w:val="22"/>
                      <w:szCs w:val="22"/>
                    </w:rPr>
                    <w:t>[possibilité d’insérer logo ici en passant par : insertion &gt; images ou en faisant un copier coller d’image]</w:t>
                  </w:r>
                </w:p>
              </w:txbxContent>
            </v:textbox>
            <w10:wrap type="tight" anchorx="page" anchory="page"/>
          </v:shape>
        </w:pict>
      </w:r>
      <w:r w:rsidR="00F67432">
        <w:rPr>
          <w:noProof/>
          <w:lang w:val="fr-FR" w:eastAsia="fr-FR"/>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7556500" cy="10693400"/>
            <wp:effectExtent l="25400" t="0" r="0" b="0"/>
            <wp:wrapTight wrapText="bothSides">
              <wp:wrapPolygon edited="0">
                <wp:start x="-73" y="0"/>
                <wp:lineTo x="-73" y="21549"/>
                <wp:lineTo x="21564" y="21549"/>
                <wp:lineTo x="21564" y="0"/>
                <wp:lineTo x="-73" y="0"/>
              </wp:wrapPolygon>
            </wp:wrapTight>
            <wp:docPr id="6" name="Image 5" descr="FICHE-A4-rect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HE-A4-recto.pdf"/>
                    <pic:cNvPicPr/>
                  </pic:nvPicPr>
                  <pic:blipFill>
                    <a:blip r:embed="rId7"/>
                    <a:stretch>
                      <a:fillRect/>
                    </a:stretch>
                  </pic:blipFill>
                  <pic:spPr>
                    <a:xfrm>
                      <a:off x="0" y="0"/>
                      <a:ext cx="7556500" cy="10693400"/>
                    </a:xfrm>
                    <a:prstGeom prst="rect">
                      <a:avLst/>
                    </a:prstGeom>
                  </pic:spPr>
                </pic:pic>
              </a:graphicData>
            </a:graphic>
          </wp:anchor>
        </w:drawing>
      </w:r>
      <w:r w:rsidR="00F67432">
        <w:br w:type="page"/>
      </w:r>
      <w:bookmarkStart w:id="0" w:name="_MacBuGuideStaticData_830V"/>
      <w:bookmarkStart w:id="1" w:name="_MacBuGuideStaticData_11090V"/>
      <w:r w:rsidR="004817C7">
        <w:rPr>
          <w:noProof/>
        </w:rPr>
        <w:pict>
          <v:shape id="Zone de texte 2" o:spid="_x0000_s1031" type="#_x0000_t202" style="position:absolute;margin-left:429.9pt;margin-top:739.9pt;width:82pt;height:25.6pt;z-index:251669504;visibility:visible;mso-wrap-distance-left:9pt;mso-wrap-distance-top:3.6pt;mso-wrap-distance-right:9pt;mso-wrap-distance-bottom:3.6pt;mso-position-horizontal-relative:text;mso-position-vertical-relative:text;mso-width-relative:margin;mso-height-relative:margin;v-text-anchor:top" filled="f" stroked="f">
            <v:textbox style="mso-next-textbox:#Zone de texte 2">
              <w:txbxContent>
                <w:p w:rsidR="004817C7" w:rsidRPr="003B0A76" w:rsidRDefault="004817C7">
                  <w:pPr>
                    <w:rPr>
                      <w:rFonts w:asciiTheme="majorHAnsi" w:hAnsiTheme="majorHAnsi"/>
                      <w:color w:val="404040" w:themeColor="text1" w:themeTint="BF"/>
                      <w:sz w:val="18"/>
                      <w:szCs w:val="18"/>
                    </w:rPr>
                  </w:pPr>
                  <w:r w:rsidRPr="003B0A76">
                    <w:rPr>
                      <w:rFonts w:asciiTheme="majorHAnsi" w:hAnsiTheme="majorHAnsi"/>
                      <w:color w:val="404040" w:themeColor="text1" w:themeTint="BF"/>
                      <w:sz w:val="18"/>
                      <w:szCs w:val="18"/>
                    </w:rPr>
                    <w:t>Conception IREV</w:t>
                  </w:r>
                </w:p>
              </w:txbxContent>
            </v:textbox>
            <w10:wrap type="square"/>
          </v:shape>
        </w:pict>
      </w:r>
      <w:r>
        <w:rPr>
          <w:noProof/>
          <w:lang w:val="fr-FR" w:eastAsia="fr-FR"/>
        </w:rPr>
        <w:pict>
          <v:shape id="_x0000_s1028" type="#_x0000_t202" style="position:absolute;margin-left:41.5pt;margin-top:50pt;width:513pt;height:688.5pt;z-index:251664384;mso-wrap-edited:f;mso-position-horizontal-relative:page;mso-position-vertical-relative:page" wrapcoords="0 0 21600 0 21600 21600 0 21600 0 0" filled="f" stroked="f">
            <v:fill o:detectmouseclick="t"/>
            <v:textbox style="mso-next-textbox:#_x0000_s1028" inset=",7.2pt,,7.2pt">
              <w:txbxContent/>
            </v:textbox>
            <w10:wrap type="tight" anchorx="page" anchory="page"/>
          </v:shape>
        </w:pict>
      </w:r>
      <w:r w:rsidR="00F67432">
        <w:rPr>
          <w:noProof/>
          <w:lang w:val="fr-FR" w:eastAsia="fr-FR"/>
        </w:rPr>
        <w:drawing>
          <wp:anchor distT="0" distB="0" distL="114300" distR="114300" simplePos="0" relativeHeight="251662336" behindDoc="0" locked="0" layoutInCell="1" allowOverlap="1" wp14:anchorId="5FF97F5B" wp14:editId="0197A7B2">
            <wp:simplePos x="0" y="0"/>
            <wp:positionH relativeFrom="page">
              <wp:posOffset>9525</wp:posOffset>
            </wp:positionH>
            <wp:positionV relativeFrom="page">
              <wp:posOffset>0</wp:posOffset>
            </wp:positionV>
            <wp:extent cx="7556500" cy="10693400"/>
            <wp:effectExtent l="0" t="0" r="0" b="0"/>
            <wp:wrapNone/>
            <wp:docPr id="7" name="Image 6" descr="FICHE-A4-vers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HE-A4-verso.pdf"/>
                    <pic:cNvPicPr/>
                  </pic:nvPicPr>
                  <pic:blipFill>
                    <a:blip r:embed="rId8"/>
                    <a:stretch>
                      <a:fillRect/>
                    </a:stretch>
                  </pic:blipFill>
                  <pic:spPr>
                    <a:xfrm>
                      <a:off x="0" y="0"/>
                      <a:ext cx="7556500" cy="10693400"/>
                    </a:xfrm>
                    <a:prstGeom prst="rect">
                      <a:avLst/>
                    </a:prstGeom>
                  </pic:spPr>
                </pic:pic>
              </a:graphicData>
            </a:graphic>
          </wp:anchor>
        </w:drawing>
      </w:r>
      <w:bookmarkEnd w:id="0"/>
      <w:bookmarkEnd w:id="1"/>
      <w:r w:rsidR="00175C56">
        <w:t>[</w:t>
      </w:r>
      <w:bookmarkStart w:id="2" w:name="_GoBack"/>
      <w:bookmarkEnd w:id="2"/>
    </w:p>
    <w:sectPr w:rsidR="00F67432" w:rsidSect="004817C7">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34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7C7" w:rsidRDefault="004817C7" w:rsidP="004817C7">
      <w:pPr>
        <w:spacing w:after="0"/>
      </w:pPr>
      <w:r>
        <w:separator/>
      </w:r>
    </w:p>
  </w:endnote>
  <w:endnote w:type="continuationSeparator" w:id="0">
    <w:p w:rsidR="004817C7" w:rsidRDefault="004817C7" w:rsidP="004817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7C7" w:rsidRDefault="004817C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7C7" w:rsidRDefault="004817C7">
    <w:pPr>
      <w:pStyle w:val="Pieddepage"/>
    </w:pPr>
    <w:r>
      <w:t>Conception IREV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7C7" w:rsidRDefault="004817C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7C7" w:rsidRDefault="004817C7" w:rsidP="004817C7">
      <w:pPr>
        <w:spacing w:after="0"/>
      </w:pPr>
      <w:r>
        <w:separator/>
      </w:r>
    </w:p>
  </w:footnote>
  <w:footnote w:type="continuationSeparator" w:id="0">
    <w:p w:rsidR="004817C7" w:rsidRDefault="004817C7" w:rsidP="004817C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7C7" w:rsidRDefault="004817C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7C7" w:rsidRDefault="004817C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7C7" w:rsidRDefault="004817C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2D2838"/>
    <w:multiLevelType w:val="hybridMultilevel"/>
    <w:tmpl w:val="E44013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o:colormenu v:ext="edit" fillcolor="none" strokecolor="none"/>
    </o:shapedefaults>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67432"/>
    <w:rsid w:val="0001548A"/>
    <w:rsid w:val="000455BF"/>
    <w:rsid w:val="00175C56"/>
    <w:rsid w:val="00362203"/>
    <w:rsid w:val="003B0A76"/>
    <w:rsid w:val="004817C7"/>
    <w:rsid w:val="004F6276"/>
    <w:rsid w:val="00CC2358"/>
    <w:rsid w:val="00D63BB0"/>
    <w:rsid w:val="00F6743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strokecolor="none"/>
    </o:shapedefaults>
    <o:shapelayout v:ext="edit">
      <o:idmap v:ext="edit" data="1"/>
    </o:shapelayout>
  </w:shapeDefaults>
  <w:decimalSymbol w:val=","/>
  <w:listSeparator w:val=";"/>
  <w15:docId w15:val="{E09C0B49-6898-4851-9AA9-0631C446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432"/>
  </w:style>
  <w:style w:type="paragraph" w:styleId="Titre2">
    <w:name w:val="heading 2"/>
    <w:basedOn w:val="Normal"/>
    <w:next w:val="Normal"/>
    <w:link w:val="Titre2Car"/>
    <w:uiPriority w:val="9"/>
    <w:unhideWhenUsed/>
    <w:qFormat/>
    <w:rsid w:val="00F6743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67432"/>
    <w:rPr>
      <w:rFonts w:asciiTheme="majorHAnsi" w:eastAsiaTheme="majorEastAsia" w:hAnsiTheme="majorHAnsi" w:cstheme="majorBidi"/>
      <w:color w:val="365F91" w:themeColor="accent1" w:themeShade="BF"/>
      <w:sz w:val="26"/>
      <w:szCs w:val="26"/>
      <w:lang w:val="fr-FR"/>
    </w:rPr>
  </w:style>
  <w:style w:type="paragraph" w:styleId="Paragraphedeliste">
    <w:name w:val="List Paragraph"/>
    <w:basedOn w:val="Normal"/>
    <w:uiPriority w:val="34"/>
    <w:qFormat/>
    <w:rsid w:val="00F67432"/>
    <w:pPr>
      <w:spacing w:after="160" w:line="259" w:lineRule="auto"/>
      <w:ind w:left="720"/>
      <w:contextualSpacing/>
    </w:pPr>
    <w:rPr>
      <w:sz w:val="22"/>
      <w:szCs w:val="22"/>
      <w:lang w:val="fr-FR"/>
    </w:rPr>
  </w:style>
  <w:style w:type="paragraph" w:styleId="En-tte">
    <w:name w:val="header"/>
    <w:basedOn w:val="Normal"/>
    <w:link w:val="En-tteCar"/>
    <w:uiPriority w:val="99"/>
    <w:unhideWhenUsed/>
    <w:rsid w:val="004817C7"/>
    <w:pPr>
      <w:tabs>
        <w:tab w:val="center" w:pos="4536"/>
        <w:tab w:val="right" w:pos="9072"/>
      </w:tabs>
      <w:spacing w:after="0"/>
    </w:pPr>
  </w:style>
  <w:style w:type="character" w:customStyle="1" w:styleId="En-tteCar">
    <w:name w:val="En-tête Car"/>
    <w:basedOn w:val="Policepardfaut"/>
    <w:link w:val="En-tte"/>
    <w:uiPriority w:val="99"/>
    <w:rsid w:val="004817C7"/>
  </w:style>
  <w:style w:type="paragraph" w:styleId="Pieddepage">
    <w:name w:val="footer"/>
    <w:basedOn w:val="Normal"/>
    <w:link w:val="PieddepageCar"/>
    <w:uiPriority w:val="99"/>
    <w:unhideWhenUsed/>
    <w:rsid w:val="004817C7"/>
    <w:pPr>
      <w:tabs>
        <w:tab w:val="center" w:pos="4536"/>
        <w:tab w:val="right" w:pos="9072"/>
      </w:tabs>
      <w:spacing w:after="0"/>
    </w:pPr>
  </w:style>
  <w:style w:type="character" w:customStyle="1" w:styleId="PieddepageCar">
    <w:name w:val="Pied de page Car"/>
    <w:basedOn w:val="Policepardfaut"/>
    <w:link w:val="Pieddepage"/>
    <w:uiPriority w:val="99"/>
    <w:rsid w:val="004817C7"/>
  </w:style>
  <w:style w:type="character" w:styleId="Textedelespacerserv">
    <w:name w:val="Placeholder Text"/>
    <w:basedOn w:val="Policepardfaut"/>
    <w:uiPriority w:val="99"/>
    <w:semiHidden/>
    <w:rsid w:val="004817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Words>
  <Characters>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Marie Sioen</cp:lastModifiedBy>
  <cp:revision>7</cp:revision>
  <dcterms:created xsi:type="dcterms:W3CDTF">2015-12-14T17:38:00Z</dcterms:created>
  <dcterms:modified xsi:type="dcterms:W3CDTF">2015-12-16T11:08:00Z</dcterms:modified>
</cp:coreProperties>
</file>